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B3E06" w14:textId="4F3834D6" w:rsidR="00B94566" w:rsidRDefault="00B94566"/>
    <w:p w14:paraId="31E27F1F" w14:textId="5E9A14AA" w:rsidR="00021624" w:rsidRPr="00CE1D85" w:rsidRDefault="008D2C24" w:rsidP="00713AEB">
      <w:pPr>
        <w:spacing w:after="0"/>
        <w:jc w:val="center"/>
        <w:rPr>
          <w:rFonts w:ascii="Montserrat Medium" w:hAnsi="Montserrat Medium"/>
          <w:sz w:val="28"/>
          <w:szCs w:val="28"/>
        </w:rPr>
      </w:pPr>
      <w:r w:rsidRPr="00CE1D85">
        <w:rPr>
          <w:rFonts w:ascii="Montserrat Medium" w:hAnsi="Montserrat Medium"/>
          <w:sz w:val="28"/>
          <w:szCs w:val="28"/>
        </w:rPr>
        <w:t>DINIS SOUSA</w:t>
      </w:r>
    </w:p>
    <w:p w14:paraId="1DA0ABC1" w14:textId="0D416838" w:rsidR="009053AF" w:rsidRPr="00CE1D85" w:rsidRDefault="009053AF" w:rsidP="00713AEB">
      <w:pPr>
        <w:jc w:val="center"/>
        <w:rPr>
          <w:rFonts w:ascii="Montserrat" w:hAnsi="Montserrat"/>
          <w:i/>
          <w:iCs/>
          <w:sz w:val="24"/>
          <w:szCs w:val="24"/>
        </w:rPr>
      </w:pPr>
      <w:r w:rsidRPr="00CE1D85">
        <w:rPr>
          <w:rFonts w:ascii="Montserrat" w:hAnsi="Montserrat"/>
          <w:i/>
          <w:iCs/>
          <w:sz w:val="24"/>
          <w:szCs w:val="24"/>
        </w:rPr>
        <w:t>Direttore d’Orchestra</w:t>
      </w:r>
    </w:p>
    <w:p w14:paraId="00F392AD" w14:textId="35EC243D" w:rsidR="00251A4E" w:rsidRPr="00CE1D85" w:rsidRDefault="00251A4E" w:rsidP="00713AEB">
      <w:pPr>
        <w:jc w:val="both"/>
        <w:rPr>
          <w:rFonts w:ascii="Open Sans" w:hAnsi="Open Sans" w:cs="Open Sans"/>
          <w:highlight w:val="yellow"/>
        </w:rPr>
      </w:pPr>
      <w:r w:rsidRPr="00CE1D85">
        <w:rPr>
          <w:rFonts w:ascii="Open Sans" w:hAnsi="Open Sans" w:cs="Open Sans"/>
        </w:rPr>
        <w:t xml:space="preserve">Dinis Sousa è </w:t>
      </w:r>
      <w:r w:rsidR="006B5FA1" w:rsidRPr="00CE1D85">
        <w:rPr>
          <w:rFonts w:ascii="Open Sans" w:hAnsi="Open Sans" w:cs="Open Sans"/>
        </w:rPr>
        <w:t>D</w:t>
      </w:r>
      <w:r w:rsidRPr="00CE1D85">
        <w:rPr>
          <w:rFonts w:ascii="Open Sans" w:hAnsi="Open Sans" w:cs="Open Sans"/>
        </w:rPr>
        <w:t xml:space="preserve">irettore </w:t>
      </w:r>
      <w:r w:rsidR="006B5FA1" w:rsidRPr="00CE1D85">
        <w:rPr>
          <w:rFonts w:ascii="Open Sans" w:hAnsi="Open Sans" w:cs="Open Sans"/>
        </w:rPr>
        <w:t>M</w:t>
      </w:r>
      <w:r w:rsidRPr="00CE1D85">
        <w:rPr>
          <w:rFonts w:ascii="Open Sans" w:hAnsi="Open Sans" w:cs="Open Sans"/>
        </w:rPr>
        <w:t xml:space="preserve">usicale della </w:t>
      </w:r>
      <w:r w:rsidRPr="00CE1D85">
        <w:rPr>
          <w:rFonts w:ascii="Open Sans" w:hAnsi="Open Sans" w:cs="Open Sans"/>
          <w:i/>
          <w:iCs/>
        </w:rPr>
        <w:t>Royal Northern Sinfonia</w:t>
      </w:r>
      <w:r w:rsidRPr="00CE1D85">
        <w:rPr>
          <w:rFonts w:ascii="Open Sans" w:hAnsi="Open Sans" w:cs="Open Sans"/>
        </w:rPr>
        <w:t xml:space="preserve"> (</w:t>
      </w:r>
      <w:proofErr w:type="spellStart"/>
      <w:r w:rsidRPr="00CE1D85">
        <w:rPr>
          <w:rFonts w:ascii="Open Sans" w:hAnsi="Open Sans" w:cs="Open Sans"/>
          <w:i/>
          <w:iCs/>
        </w:rPr>
        <w:t>RNS</w:t>
      </w:r>
      <w:proofErr w:type="spellEnd"/>
      <w:r w:rsidRPr="00CE1D85">
        <w:rPr>
          <w:rFonts w:ascii="Open Sans" w:hAnsi="Open Sans" w:cs="Open Sans"/>
        </w:rPr>
        <w:t>), nonché fondatore e Direttore Artistico dell’</w:t>
      </w:r>
      <w:proofErr w:type="spellStart"/>
      <w:r w:rsidRPr="00CE1D85">
        <w:rPr>
          <w:rFonts w:ascii="Open Sans" w:hAnsi="Open Sans" w:cs="Open Sans"/>
          <w:i/>
          <w:iCs/>
        </w:rPr>
        <w:t>Orquestra</w:t>
      </w:r>
      <w:proofErr w:type="spellEnd"/>
      <w:r w:rsidRPr="00CE1D85">
        <w:rPr>
          <w:rFonts w:ascii="Open Sans" w:hAnsi="Open Sans" w:cs="Open Sans"/>
          <w:i/>
          <w:iCs/>
        </w:rPr>
        <w:t xml:space="preserve"> XXI</w:t>
      </w:r>
      <w:r w:rsidRPr="00CE1D85">
        <w:rPr>
          <w:rFonts w:ascii="Open Sans" w:hAnsi="Open Sans" w:cs="Open Sans"/>
        </w:rPr>
        <w:t xml:space="preserve">, un’orchestra pluripremiata che riunisce alcuni dei migliori giovani musicisti portoghesi provenienti da tutto il mondo. Nel 2023 è stato il vincitore del premio </w:t>
      </w:r>
      <w:r w:rsidRPr="00CE1D85">
        <w:rPr>
          <w:rFonts w:ascii="Open Sans" w:hAnsi="Open Sans" w:cs="Open Sans"/>
          <w:i/>
          <w:iCs/>
        </w:rPr>
        <w:t>Young Talent</w:t>
      </w:r>
      <w:r w:rsidRPr="00CE1D85">
        <w:rPr>
          <w:rFonts w:ascii="Open Sans" w:hAnsi="Open Sans" w:cs="Open Sans"/>
        </w:rPr>
        <w:t xml:space="preserve"> (nella categoria di direttore d'orchestra) del </w:t>
      </w:r>
      <w:proofErr w:type="spellStart"/>
      <w:r w:rsidRPr="00CE1D85">
        <w:rPr>
          <w:rFonts w:ascii="Open Sans" w:hAnsi="Open Sans" w:cs="Open Sans"/>
          <w:i/>
          <w:iCs/>
        </w:rPr>
        <w:t>Critics</w:t>
      </w:r>
      <w:proofErr w:type="spellEnd"/>
      <w:r w:rsidRPr="00CE1D85">
        <w:rPr>
          <w:rFonts w:ascii="Open Sans" w:hAnsi="Open Sans" w:cs="Open Sans"/>
          <w:i/>
          <w:iCs/>
        </w:rPr>
        <w:t>’ Circle</w:t>
      </w:r>
      <w:r w:rsidRPr="00CE1D85">
        <w:rPr>
          <w:rFonts w:ascii="Open Sans" w:hAnsi="Open Sans" w:cs="Open Sans"/>
        </w:rPr>
        <w:t>.</w:t>
      </w:r>
    </w:p>
    <w:p w14:paraId="6E64C77A" w14:textId="7B2006F3" w:rsidR="00845737" w:rsidRPr="00CE1D85" w:rsidRDefault="00845737" w:rsidP="00713AEB">
      <w:pPr>
        <w:jc w:val="both"/>
        <w:rPr>
          <w:rFonts w:ascii="Open Sans" w:hAnsi="Open Sans" w:cs="Open Sans"/>
          <w:highlight w:val="yellow"/>
        </w:rPr>
      </w:pPr>
      <w:r w:rsidRPr="00CE1D85">
        <w:rPr>
          <w:rFonts w:ascii="Open Sans" w:hAnsi="Open Sans" w:cs="Open Sans"/>
        </w:rPr>
        <w:t xml:space="preserve">Nella stagione 2024/25 ha diretto, con la </w:t>
      </w:r>
      <w:proofErr w:type="spellStart"/>
      <w:r w:rsidRPr="00CE1D85">
        <w:rPr>
          <w:rFonts w:ascii="Open Sans" w:hAnsi="Open Sans" w:cs="Open Sans"/>
          <w:i/>
          <w:iCs/>
        </w:rPr>
        <w:t>RNS</w:t>
      </w:r>
      <w:proofErr w:type="spellEnd"/>
      <w:r w:rsidRPr="00CE1D85">
        <w:rPr>
          <w:rFonts w:ascii="Open Sans" w:hAnsi="Open Sans" w:cs="Open Sans"/>
        </w:rPr>
        <w:t>, programmi</w:t>
      </w:r>
      <w:r w:rsidR="00D504F1" w:rsidRPr="00CE1D85">
        <w:rPr>
          <w:rFonts w:ascii="Open Sans" w:hAnsi="Open Sans" w:cs="Open Sans"/>
        </w:rPr>
        <w:t xml:space="preserve"> in collaborazione</w:t>
      </w:r>
      <w:r w:rsidRPr="00CE1D85">
        <w:rPr>
          <w:rFonts w:ascii="Open Sans" w:hAnsi="Open Sans" w:cs="Open Sans"/>
        </w:rPr>
        <w:t xml:space="preserve"> con Víkingur Ólafsson, Stephen Hough, Benjamin Grosvenor, Pierre-Laurent Aimard e Kristian Bezuidenhout, </w:t>
      </w:r>
      <w:r w:rsidR="00D504F1" w:rsidRPr="00CE1D85">
        <w:rPr>
          <w:rFonts w:ascii="Open Sans" w:hAnsi="Open Sans" w:cs="Open Sans"/>
        </w:rPr>
        <w:t>un programma che ha celebrato il 150° anniversario dalla nascita di Ravel</w:t>
      </w:r>
      <w:r w:rsidRPr="00CE1D85">
        <w:rPr>
          <w:rFonts w:ascii="Open Sans" w:hAnsi="Open Sans" w:cs="Open Sans"/>
        </w:rPr>
        <w:t xml:space="preserve">, il "Messia" di Händel, un programma di opere moderne di Cage, Oliveros, Boulez e Ligeti, e una speciale esecuzione di </w:t>
      </w:r>
      <w:r w:rsidRPr="00CE1D85">
        <w:rPr>
          <w:rFonts w:ascii="Open Sans" w:hAnsi="Open Sans" w:cs="Open Sans"/>
          <w:i/>
          <w:iCs/>
        </w:rPr>
        <w:t xml:space="preserve">A Child of Our Time </w:t>
      </w:r>
      <w:r w:rsidRPr="00CE1D85">
        <w:rPr>
          <w:rFonts w:ascii="Open Sans" w:hAnsi="Open Sans" w:cs="Open Sans"/>
        </w:rPr>
        <w:t xml:space="preserve">di Michael Tippett con Masabane Cecilia Rangwanasha, </w:t>
      </w:r>
      <w:r w:rsidR="006853BC" w:rsidRPr="00CE1D85">
        <w:rPr>
          <w:rFonts w:ascii="Open Sans" w:hAnsi="Open Sans" w:cs="Open Sans"/>
        </w:rPr>
        <w:t xml:space="preserve">Dame </w:t>
      </w:r>
      <w:r w:rsidRPr="00CE1D85">
        <w:rPr>
          <w:rFonts w:ascii="Open Sans" w:hAnsi="Open Sans" w:cs="Open Sans"/>
        </w:rPr>
        <w:t>Sarah Connolly, Nicky Spence e Willard White.</w:t>
      </w:r>
    </w:p>
    <w:p w14:paraId="3547E036" w14:textId="242FF614" w:rsidR="00917D9E" w:rsidRPr="00CE1D85" w:rsidRDefault="00917D9E" w:rsidP="00713AEB">
      <w:pPr>
        <w:jc w:val="both"/>
        <w:rPr>
          <w:rFonts w:ascii="Open Sans" w:hAnsi="Open Sans" w:cs="Open Sans"/>
          <w:highlight w:val="yellow"/>
        </w:rPr>
      </w:pPr>
      <w:r w:rsidRPr="00CE1D85">
        <w:rPr>
          <w:rFonts w:ascii="Open Sans" w:hAnsi="Open Sans" w:cs="Open Sans"/>
        </w:rPr>
        <w:t xml:space="preserve">La stagione 2025/26 della </w:t>
      </w:r>
      <w:proofErr w:type="spellStart"/>
      <w:r w:rsidRPr="00CE1D85">
        <w:rPr>
          <w:rFonts w:ascii="Open Sans" w:hAnsi="Open Sans" w:cs="Open Sans"/>
          <w:i/>
          <w:iCs/>
        </w:rPr>
        <w:t>RNS</w:t>
      </w:r>
      <w:proofErr w:type="spellEnd"/>
      <w:r w:rsidRPr="00CE1D85">
        <w:rPr>
          <w:rFonts w:ascii="Open Sans" w:hAnsi="Open Sans" w:cs="Open Sans"/>
        </w:rPr>
        <w:t xml:space="preserve"> ha visto Dinis Sousa alla guida di programmi con Stephen Hough, Paul Lewis, Louise Alder, Imogen Cooper e la partner artistica Maria Włoszczowska, "La Creazione" di Haydn e un programma di </w:t>
      </w:r>
      <w:r w:rsidR="00F15DDD" w:rsidRPr="00CE1D85">
        <w:rPr>
          <w:rFonts w:ascii="Open Sans" w:hAnsi="Open Sans" w:cs="Open Sans"/>
        </w:rPr>
        <w:t>musica contemporanea</w:t>
      </w:r>
      <w:r w:rsidRPr="00CE1D85">
        <w:rPr>
          <w:rFonts w:ascii="Open Sans" w:hAnsi="Open Sans" w:cs="Open Sans"/>
        </w:rPr>
        <w:t xml:space="preserve"> che mette a confronto Boulez e i Beatles. Ha </w:t>
      </w:r>
      <w:r w:rsidR="00AF6BF2" w:rsidRPr="00CE1D85">
        <w:rPr>
          <w:rFonts w:ascii="Open Sans" w:hAnsi="Open Sans" w:cs="Open Sans"/>
        </w:rPr>
        <w:t xml:space="preserve">in seguito </w:t>
      </w:r>
      <w:r w:rsidRPr="00CE1D85">
        <w:rPr>
          <w:rFonts w:ascii="Open Sans" w:hAnsi="Open Sans" w:cs="Open Sans"/>
        </w:rPr>
        <w:t xml:space="preserve">diretto un concerto in occasione del centenario della nascita del compositore György Kurtág e ha avviato una collaborazione tra musica partecipativa e danza con </w:t>
      </w:r>
      <w:r w:rsidRPr="00CE1D85">
        <w:rPr>
          <w:rFonts w:ascii="Open Sans" w:hAnsi="Open Sans" w:cs="Open Sans"/>
          <w:i/>
          <w:iCs/>
        </w:rPr>
        <w:t>Dance United Yorkshire</w:t>
      </w:r>
      <w:r w:rsidRPr="00CE1D85">
        <w:rPr>
          <w:rFonts w:ascii="Open Sans" w:hAnsi="Open Sans" w:cs="Open Sans"/>
        </w:rPr>
        <w:t xml:space="preserve"> e </w:t>
      </w:r>
      <w:r w:rsidR="009A4E1A" w:rsidRPr="00CE1D85">
        <w:rPr>
          <w:rFonts w:ascii="Open Sans" w:hAnsi="Open Sans" w:cs="Open Sans"/>
          <w:i/>
          <w:iCs/>
        </w:rPr>
        <w:t>Schools North East</w:t>
      </w:r>
      <w:r w:rsidRPr="00CE1D85">
        <w:rPr>
          <w:rFonts w:ascii="Open Sans" w:hAnsi="Open Sans" w:cs="Open Sans"/>
        </w:rPr>
        <w:t>.</w:t>
      </w:r>
    </w:p>
    <w:p w14:paraId="5BC37681" w14:textId="1DBC2CA6" w:rsidR="006D5941" w:rsidRPr="00CE1D85" w:rsidRDefault="006D5941" w:rsidP="00713AEB">
      <w:pPr>
        <w:jc w:val="both"/>
        <w:rPr>
          <w:rFonts w:ascii="Open Sans" w:hAnsi="Open Sans" w:cs="Open Sans"/>
          <w:highlight w:val="yellow"/>
        </w:rPr>
      </w:pPr>
      <w:r w:rsidRPr="00CE1D85">
        <w:rPr>
          <w:rFonts w:ascii="Open Sans" w:hAnsi="Open Sans" w:cs="Open Sans"/>
        </w:rPr>
        <w:t xml:space="preserve">In qualità di direttore ospite, Dinis Sousa ha debuttato nella stagione 2024/25 con la </w:t>
      </w:r>
      <w:r w:rsidRPr="00CE1D85">
        <w:rPr>
          <w:rFonts w:ascii="Open Sans" w:hAnsi="Open Sans" w:cs="Open Sans"/>
          <w:i/>
          <w:iCs/>
        </w:rPr>
        <w:t>BBC Symphony Orchestra</w:t>
      </w:r>
      <w:r w:rsidRPr="00CE1D85">
        <w:rPr>
          <w:rFonts w:ascii="Open Sans" w:hAnsi="Open Sans" w:cs="Open Sans"/>
        </w:rPr>
        <w:t>, l</w:t>
      </w:r>
      <w:r w:rsidR="002B21C8" w:rsidRPr="00CE1D85">
        <w:rPr>
          <w:rFonts w:ascii="Open Sans" w:hAnsi="Open Sans" w:cs="Open Sans"/>
        </w:rPr>
        <w:t>’Orchestra Filarmonica Reale di Stoccolma</w:t>
      </w:r>
      <w:r w:rsidRPr="00CE1D85">
        <w:rPr>
          <w:rFonts w:ascii="Open Sans" w:hAnsi="Open Sans" w:cs="Open Sans"/>
        </w:rPr>
        <w:t>, l</w:t>
      </w:r>
      <w:r w:rsidR="00462FB7" w:rsidRPr="00CE1D85">
        <w:rPr>
          <w:rFonts w:ascii="Open Sans" w:hAnsi="Open Sans" w:cs="Open Sans"/>
        </w:rPr>
        <w:t>’Orchestra Filarmonica di Bergen</w:t>
      </w:r>
      <w:r w:rsidRPr="00CE1D85">
        <w:rPr>
          <w:rFonts w:ascii="Open Sans" w:hAnsi="Open Sans" w:cs="Open Sans"/>
        </w:rPr>
        <w:t>, l’</w:t>
      </w:r>
      <w:r w:rsidRPr="00CE1D85">
        <w:rPr>
          <w:rFonts w:ascii="Open Sans" w:hAnsi="Open Sans" w:cs="Open Sans"/>
          <w:i/>
          <w:iCs/>
        </w:rPr>
        <w:t xml:space="preserve">Orchestra of the Age of </w:t>
      </w:r>
      <w:proofErr w:type="spellStart"/>
      <w:r w:rsidRPr="00CE1D85">
        <w:rPr>
          <w:rFonts w:ascii="Open Sans" w:hAnsi="Open Sans" w:cs="Open Sans"/>
          <w:i/>
          <w:iCs/>
        </w:rPr>
        <w:t>Enlightenment</w:t>
      </w:r>
      <w:proofErr w:type="spellEnd"/>
      <w:r w:rsidRPr="00CE1D85">
        <w:rPr>
          <w:rFonts w:ascii="Open Sans" w:hAnsi="Open Sans" w:cs="Open Sans"/>
        </w:rPr>
        <w:t xml:space="preserve">, la </w:t>
      </w:r>
      <w:r w:rsidRPr="00CE1D85">
        <w:rPr>
          <w:rFonts w:ascii="Open Sans" w:hAnsi="Open Sans" w:cs="Open Sans"/>
          <w:i/>
          <w:iCs/>
        </w:rPr>
        <w:t>Royal Liverpool Philharmonic</w:t>
      </w:r>
      <w:r w:rsidRPr="00CE1D85">
        <w:rPr>
          <w:rFonts w:ascii="Open Sans" w:hAnsi="Open Sans" w:cs="Open Sans"/>
        </w:rPr>
        <w:t xml:space="preserve">, la </w:t>
      </w:r>
      <w:r w:rsidRPr="00CE1D85">
        <w:rPr>
          <w:rFonts w:ascii="Open Sans" w:hAnsi="Open Sans" w:cs="Open Sans"/>
          <w:i/>
          <w:iCs/>
        </w:rPr>
        <w:t>City of Birmingham Symphony Orchestra</w:t>
      </w:r>
      <w:r w:rsidRPr="00CE1D85">
        <w:rPr>
          <w:rFonts w:ascii="Open Sans" w:hAnsi="Open Sans" w:cs="Open Sans"/>
        </w:rPr>
        <w:t xml:space="preserve">, </w:t>
      </w:r>
      <w:proofErr w:type="spellStart"/>
      <w:r w:rsidRPr="00CE1D85">
        <w:rPr>
          <w:rFonts w:ascii="Open Sans" w:hAnsi="Open Sans" w:cs="Open Sans"/>
        </w:rPr>
        <w:t>l’</w:t>
      </w:r>
      <w:r w:rsidRPr="00CE1D85">
        <w:rPr>
          <w:rFonts w:ascii="Open Sans" w:hAnsi="Open Sans" w:cs="Open Sans"/>
          <w:i/>
          <w:iCs/>
        </w:rPr>
        <w:t>Orchestre</w:t>
      </w:r>
      <w:proofErr w:type="spellEnd"/>
      <w:r w:rsidRPr="00CE1D85">
        <w:rPr>
          <w:rFonts w:ascii="Open Sans" w:hAnsi="Open Sans" w:cs="Open Sans"/>
          <w:i/>
          <w:iCs/>
        </w:rPr>
        <w:t xml:space="preserve"> </w:t>
      </w:r>
      <w:proofErr w:type="spellStart"/>
      <w:r w:rsidRPr="00CE1D85">
        <w:rPr>
          <w:rFonts w:ascii="Open Sans" w:hAnsi="Open Sans" w:cs="Open Sans"/>
          <w:i/>
          <w:iCs/>
        </w:rPr>
        <w:t>Symphonique</w:t>
      </w:r>
      <w:proofErr w:type="spellEnd"/>
      <w:r w:rsidRPr="00CE1D85">
        <w:rPr>
          <w:rFonts w:ascii="Open Sans" w:hAnsi="Open Sans" w:cs="Open Sans"/>
          <w:i/>
          <w:iCs/>
        </w:rPr>
        <w:t xml:space="preserve"> de Québec</w:t>
      </w:r>
      <w:r w:rsidRPr="00CE1D85">
        <w:rPr>
          <w:rFonts w:ascii="Open Sans" w:hAnsi="Open Sans" w:cs="Open Sans"/>
        </w:rPr>
        <w:t>, l'Orchestra Sinfonica Nazionale di Dublino e l’Orchestra dell’Opera Reale Danese</w:t>
      </w:r>
      <w:r w:rsidR="00AD7556" w:rsidRPr="00CE1D85">
        <w:rPr>
          <w:rFonts w:ascii="Open Sans" w:hAnsi="Open Sans" w:cs="Open Sans"/>
        </w:rPr>
        <w:t xml:space="preserve">. È </w:t>
      </w:r>
      <w:r w:rsidRPr="00CE1D85">
        <w:rPr>
          <w:rFonts w:ascii="Open Sans" w:hAnsi="Open Sans" w:cs="Open Sans"/>
        </w:rPr>
        <w:t xml:space="preserve">inoltre tornato a dirigere la </w:t>
      </w:r>
      <w:r w:rsidRPr="00CE1D85">
        <w:rPr>
          <w:rFonts w:ascii="Open Sans" w:hAnsi="Open Sans" w:cs="Open Sans"/>
          <w:i/>
          <w:iCs/>
        </w:rPr>
        <w:t>Basque National Orchestra</w:t>
      </w:r>
      <w:r w:rsidRPr="00CE1D85">
        <w:rPr>
          <w:rFonts w:ascii="Open Sans" w:hAnsi="Open Sans" w:cs="Open Sans"/>
        </w:rPr>
        <w:t xml:space="preserve"> e l’Orchestra Ulster. Il lavoro di Dinis Sousa con la </w:t>
      </w:r>
      <w:r w:rsidR="00E51A06" w:rsidRPr="00CE1D85">
        <w:rPr>
          <w:rFonts w:ascii="Open Sans" w:hAnsi="Open Sans" w:cs="Open Sans"/>
          <w:i/>
          <w:iCs/>
        </w:rPr>
        <w:t>Mahler Chamber Orchestra</w:t>
      </w:r>
      <w:r w:rsidRPr="00CE1D85">
        <w:rPr>
          <w:rFonts w:ascii="Open Sans" w:hAnsi="Open Sans" w:cs="Open Sans"/>
        </w:rPr>
        <w:t xml:space="preserve"> gli è valso il massimo plauso della critica, da ultimo per un ciclo completo delle Sinfonie di Beethoven a Londra e alla </w:t>
      </w:r>
      <w:proofErr w:type="spellStart"/>
      <w:r w:rsidRPr="00CE1D85">
        <w:rPr>
          <w:rFonts w:ascii="Open Sans" w:hAnsi="Open Sans" w:cs="Open Sans"/>
          <w:i/>
          <w:iCs/>
        </w:rPr>
        <w:t>Philharmonie</w:t>
      </w:r>
      <w:proofErr w:type="spellEnd"/>
      <w:r w:rsidRPr="00CE1D85">
        <w:rPr>
          <w:rFonts w:ascii="Open Sans" w:hAnsi="Open Sans" w:cs="Open Sans"/>
          <w:i/>
          <w:iCs/>
        </w:rPr>
        <w:t xml:space="preserve"> de Paris</w:t>
      </w:r>
      <w:r w:rsidRPr="00CE1D85">
        <w:rPr>
          <w:rFonts w:ascii="Open Sans" w:hAnsi="Open Sans" w:cs="Open Sans"/>
        </w:rPr>
        <w:t xml:space="preserve"> nel maggio 2024. Tra le numerose recensioni, Hugh Canning (</w:t>
      </w:r>
      <w:proofErr w:type="spellStart"/>
      <w:r w:rsidRPr="00CE1D85">
        <w:rPr>
          <w:rFonts w:ascii="Open Sans" w:hAnsi="Open Sans" w:cs="Open Sans"/>
          <w:i/>
          <w:iCs/>
        </w:rPr>
        <w:t>Operalogue</w:t>
      </w:r>
      <w:proofErr w:type="spellEnd"/>
      <w:r w:rsidRPr="00CE1D85">
        <w:rPr>
          <w:rFonts w:ascii="Open Sans" w:hAnsi="Open Sans" w:cs="Open Sans"/>
        </w:rPr>
        <w:t xml:space="preserve">) ha descritto il ciclo come </w:t>
      </w:r>
      <w:r w:rsidR="00AA5982" w:rsidRPr="00CE1D85">
        <w:rPr>
          <w:rFonts w:ascii="Open Sans" w:hAnsi="Open Sans" w:cs="Open Sans"/>
        </w:rPr>
        <w:t>“</w:t>
      </w:r>
      <w:r w:rsidRPr="00CE1D85">
        <w:rPr>
          <w:rFonts w:ascii="Open Sans" w:hAnsi="Open Sans" w:cs="Open Sans"/>
        </w:rPr>
        <w:t>un’esibizione indimenticabile</w:t>
      </w:r>
      <w:r w:rsidR="00AA5982" w:rsidRPr="00CE1D85">
        <w:rPr>
          <w:rFonts w:ascii="Open Sans" w:hAnsi="Open Sans" w:cs="Open Sans"/>
        </w:rPr>
        <w:t>”</w:t>
      </w:r>
      <w:r w:rsidRPr="00CE1D85">
        <w:rPr>
          <w:rFonts w:ascii="Open Sans" w:hAnsi="Open Sans" w:cs="Open Sans"/>
        </w:rPr>
        <w:t xml:space="preserve">. Nel 2023 ha ottenuto ampi consensi per "Les </w:t>
      </w:r>
      <w:proofErr w:type="spellStart"/>
      <w:r w:rsidRPr="00CE1D85">
        <w:rPr>
          <w:rFonts w:ascii="Open Sans" w:hAnsi="Open Sans" w:cs="Open Sans"/>
        </w:rPr>
        <w:t>Troyens</w:t>
      </w:r>
      <w:proofErr w:type="spellEnd"/>
      <w:r w:rsidRPr="00CE1D85">
        <w:rPr>
          <w:rFonts w:ascii="Open Sans" w:hAnsi="Open Sans" w:cs="Open Sans"/>
        </w:rPr>
        <w:t xml:space="preserve">" di Berlioz al Festival di Salisburgo, al </w:t>
      </w:r>
      <w:proofErr w:type="spellStart"/>
      <w:r w:rsidRPr="00CE1D85">
        <w:rPr>
          <w:rFonts w:ascii="Open Sans" w:hAnsi="Open Sans" w:cs="Open Sans"/>
          <w:i/>
          <w:iCs/>
        </w:rPr>
        <w:t>Musikfest</w:t>
      </w:r>
      <w:proofErr w:type="spellEnd"/>
      <w:r w:rsidRPr="00CE1D85">
        <w:rPr>
          <w:rFonts w:ascii="Open Sans" w:hAnsi="Open Sans" w:cs="Open Sans"/>
        </w:rPr>
        <w:t xml:space="preserve"> di Berlino e ai </w:t>
      </w:r>
      <w:r w:rsidRPr="00CE1D85">
        <w:rPr>
          <w:rFonts w:ascii="Open Sans" w:hAnsi="Open Sans" w:cs="Open Sans"/>
          <w:i/>
          <w:iCs/>
        </w:rPr>
        <w:t>BBC Proms</w:t>
      </w:r>
      <w:r w:rsidRPr="00CE1D85">
        <w:rPr>
          <w:rFonts w:ascii="Open Sans" w:hAnsi="Open Sans" w:cs="Open Sans"/>
        </w:rPr>
        <w:t xml:space="preserve">, e </w:t>
      </w:r>
      <w:r w:rsidRPr="00CE1D85">
        <w:rPr>
          <w:rFonts w:ascii="Open Sans" w:hAnsi="Open Sans" w:cs="Open Sans"/>
          <w:i/>
          <w:iCs/>
        </w:rPr>
        <w:t>The Guardian</w:t>
      </w:r>
      <w:r w:rsidRPr="00CE1D85">
        <w:rPr>
          <w:rFonts w:ascii="Open Sans" w:hAnsi="Open Sans" w:cs="Open Sans"/>
        </w:rPr>
        <w:t xml:space="preserve"> ha osservato che "Dinis Sousa è stato elettrizzante nei momenti di grandiosità, di forte drammaticità e di intensità emotiva".</w:t>
      </w:r>
    </w:p>
    <w:p w14:paraId="4B8EE599" w14:textId="57099BC5" w:rsidR="005A4F23" w:rsidRPr="00CE1D85" w:rsidRDefault="005A4F23" w:rsidP="00713AEB">
      <w:pPr>
        <w:jc w:val="both"/>
        <w:rPr>
          <w:rFonts w:ascii="Open Sans" w:hAnsi="Open Sans" w:cs="Open Sans"/>
          <w:highlight w:val="yellow"/>
        </w:rPr>
      </w:pPr>
      <w:r w:rsidRPr="00CE1D85">
        <w:rPr>
          <w:rFonts w:ascii="Open Sans" w:hAnsi="Open Sans" w:cs="Open Sans"/>
        </w:rPr>
        <w:t xml:space="preserve">Nella stagione 2025/26 ha debuttato con </w:t>
      </w:r>
      <w:proofErr w:type="spellStart"/>
      <w:r w:rsidRPr="00CE1D85">
        <w:rPr>
          <w:rFonts w:ascii="Open Sans" w:hAnsi="Open Sans" w:cs="Open Sans"/>
        </w:rPr>
        <w:t>l’</w:t>
      </w:r>
      <w:r w:rsidRPr="00CE1D85">
        <w:rPr>
          <w:rFonts w:ascii="Open Sans" w:hAnsi="Open Sans" w:cs="Open Sans"/>
          <w:i/>
          <w:iCs/>
        </w:rPr>
        <w:t>Orchestre</w:t>
      </w:r>
      <w:proofErr w:type="spellEnd"/>
      <w:r w:rsidRPr="00CE1D85">
        <w:rPr>
          <w:rFonts w:ascii="Open Sans" w:hAnsi="Open Sans" w:cs="Open Sans"/>
          <w:i/>
          <w:iCs/>
        </w:rPr>
        <w:t xml:space="preserve"> National de France</w:t>
      </w:r>
      <w:r w:rsidRPr="00CE1D85">
        <w:rPr>
          <w:rFonts w:ascii="Open Sans" w:hAnsi="Open Sans" w:cs="Open Sans"/>
        </w:rPr>
        <w:t xml:space="preserve">, l’Orchestra Sinfonica di Göteborg, </w:t>
      </w:r>
      <w:proofErr w:type="spellStart"/>
      <w:r w:rsidRPr="00CE1D85">
        <w:rPr>
          <w:rFonts w:ascii="Open Sans" w:hAnsi="Open Sans" w:cs="Open Sans"/>
        </w:rPr>
        <w:t>l’</w:t>
      </w:r>
      <w:r w:rsidRPr="00CE1D85">
        <w:rPr>
          <w:rFonts w:ascii="Open Sans" w:hAnsi="Open Sans" w:cs="Open Sans"/>
          <w:i/>
          <w:iCs/>
        </w:rPr>
        <w:t>Orchestre</w:t>
      </w:r>
      <w:proofErr w:type="spellEnd"/>
      <w:r w:rsidRPr="00CE1D85">
        <w:rPr>
          <w:rFonts w:ascii="Open Sans" w:hAnsi="Open Sans" w:cs="Open Sans"/>
          <w:i/>
          <w:iCs/>
        </w:rPr>
        <w:t xml:space="preserve"> National de Lyon</w:t>
      </w:r>
      <w:r w:rsidRPr="00CE1D85">
        <w:rPr>
          <w:rFonts w:ascii="Open Sans" w:hAnsi="Open Sans" w:cs="Open Sans"/>
        </w:rPr>
        <w:t>, la</w:t>
      </w:r>
      <w:r w:rsidR="00EF0F47" w:rsidRPr="00CE1D85">
        <w:rPr>
          <w:rFonts w:ascii="Open Sans" w:hAnsi="Open Sans" w:cs="Open Sans"/>
        </w:rPr>
        <w:t xml:space="preserve"> </w:t>
      </w:r>
      <w:r w:rsidR="00EF0F47" w:rsidRPr="00CE1D85">
        <w:rPr>
          <w:rFonts w:ascii="Open Sans" w:hAnsi="Open Sans" w:cs="Open Sans"/>
          <w:i/>
          <w:iCs/>
        </w:rPr>
        <w:t xml:space="preserve">Dresdner </w:t>
      </w:r>
      <w:proofErr w:type="spellStart"/>
      <w:r w:rsidR="00EF0F47" w:rsidRPr="00CE1D85">
        <w:rPr>
          <w:rFonts w:ascii="Open Sans" w:hAnsi="Open Sans" w:cs="Open Sans"/>
          <w:i/>
          <w:iCs/>
        </w:rPr>
        <w:t>Philharmonie</w:t>
      </w:r>
      <w:proofErr w:type="spellEnd"/>
      <w:r w:rsidRPr="00CE1D85">
        <w:rPr>
          <w:rFonts w:ascii="Open Sans" w:hAnsi="Open Sans" w:cs="Open Sans"/>
        </w:rPr>
        <w:t>, l’Orchestra Sinfonica di Bamberga, l</w:t>
      </w:r>
      <w:r w:rsidR="00FA5470" w:rsidRPr="00CE1D85">
        <w:rPr>
          <w:rFonts w:ascii="Open Sans" w:hAnsi="Open Sans" w:cs="Open Sans"/>
        </w:rPr>
        <w:t xml:space="preserve">a </w:t>
      </w:r>
      <w:proofErr w:type="spellStart"/>
      <w:r w:rsidR="00FA5470" w:rsidRPr="00CE1D85">
        <w:rPr>
          <w:rFonts w:ascii="Open Sans" w:hAnsi="Open Sans" w:cs="Open Sans"/>
          <w:i/>
          <w:iCs/>
        </w:rPr>
        <w:t>Luzerner</w:t>
      </w:r>
      <w:proofErr w:type="spellEnd"/>
      <w:r w:rsidR="00FA5470" w:rsidRPr="00CE1D85">
        <w:rPr>
          <w:rFonts w:ascii="Open Sans" w:hAnsi="Open Sans" w:cs="Open Sans"/>
          <w:i/>
          <w:iCs/>
        </w:rPr>
        <w:t xml:space="preserve"> Sinfonieorchester</w:t>
      </w:r>
      <w:r w:rsidRPr="00CE1D85">
        <w:rPr>
          <w:rFonts w:ascii="Open Sans" w:hAnsi="Open Sans" w:cs="Open Sans"/>
        </w:rPr>
        <w:t>, l’</w:t>
      </w:r>
      <w:proofErr w:type="spellStart"/>
      <w:r w:rsidR="0090682A" w:rsidRPr="00CE1D85">
        <w:rPr>
          <w:rFonts w:ascii="Open Sans" w:hAnsi="Open Sans" w:cs="Open Sans"/>
          <w:i/>
          <w:iCs/>
        </w:rPr>
        <w:t>Orquestra</w:t>
      </w:r>
      <w:proofErr w:type="spellEnd"/>
      <w:r w:rsidR="0090682A" w:rsidRPr="00CE1D85">
        <w:rPr>
          <w:rFonts w:ascii="Open Sans" w:hAnsi="Open Sans" w:cs="Open Sans"/>
          <w:i/>
          <w:iCs/>
        </w:rPr>
        <w:t xml:space="preserve"> </w:t>
      </w:r>
      <w:proofErr w:type="spellStart"/>
      <w:r w:rsidR="0090682A" w:rsidRPr="00CE1D85">
        <w:rPr>
          <w:rFonts w:ascii="Open Sans" w:hAnsi="Open Sans" w:cs="Open Sans"/>
          <w:i/>
          <w:iCs/>
        </w:rPr>
        <w:t>Sinfônica</w:t>
      </w:r>
      <w:proofErr w:type="spellEnd"/>
      <w:r w:rsidR="0090682A" w:rsidRPr="00CE1D85">
        <w:rPr>
          <w:rFonts w:ascii="Open Sans" w:hAnsi="Open Sans" w:cs="Open Sans"/>
          <w:i/>
          <w:iCs/>
        </w:rPr>
        <w:t xml:space="preserve"> do </w:t>
      </w:r>
      <w:proofErr w:type="spellStart"/>
      <w:r w:rsidR="0090682A" w:rsidRPr="00CE1D85">
        <w:rPr>
          <w:rFonts w:ascii="Open Sans" w:hAnsi="Open Sans" w:cs="Open Sans"/>
          <w:i/>
          <w:iCs/>
        </w:rPr>
        <w:t>Estado</w:t>
      </w:r>
      <w:proofErr w:type="spellEnd"/>
      <w:r w:rsidR="0090682A" w:rsidRPr="00CE1D85">
        <w:rPr>
          <w:rFonts w:ascii="Open Sans" w:hAnsi="Open Sans" w:cs="Open Sans"/>
          <w:i/>
          <w:iCs/>
        </w:rPr>
        <w:t xml:space="preserve"> de </w:t>
      </w:r>
      <w:proofErr w:type="spellStart"/>
      <w:r w:rsidR="0090682A" w:rsidRPr="00CE1D85">
        <w:rPr>
          <w:rFonts w:ascii="Open Sans" w:hAnsi="Open Sans" w:cs="Open Sans"/>
          <w:i/>
          <w:iCs/>
        </w:rPr>
        <w:t>São</w:t>
      </w:r>
      <w:proofErr w:type="spellEnd"/>
      <w:r w:rsidR="0090682A" w:rsidRPr="00CE1D85">
        <w:rPr>
          <w:rFonts w:ascii="Open Sans" w:hAnsi="Open Sans" w:cs="Open Sans"/>
          <w:i/>
          <w:iCs/>
        </w:rPr>
        <w:t xml:space="preserve"> Paulo </w:t>
      </w:r>
      <w:r w:rsidRPr="00CE1D85">
        <w:rPr>
          <w:rFonts w:ascii="Open Sans" w:hAnsi="Open Sans" w:cs="Open Sans"/>
        </w:rPr>
        <w:t>(</w:t>
      </w:r>
      <w:proofErr w:type="spellStart"/>
      <w:r w:rsidRPr="00CE1D85">
        <w:rPr>
          <w:rFonts w:ascii="Open Sans" w:hAnsi="Open Sans" w:cs="Open Sans"/>
        </w:rPr>
        <w:t>OSESP</w:t>
      </w:r>
      <w:proofErr w:type="spellEnd"/>
      <w:r w:rsidRPr="00CE1D85">
        <w:rPr>
          <w:rFonts w:ascii="Open Sans" w:hAnsi="Open Sans" w:cs="Open Sans"/>
        </w:rPr>
        <w:t xml:space="preserve">), la </w:t>
      </w:r>
      <w:r w:rsidRPr="00CE1D85">
        <w:rPr>
          <w:rFonts w:ascii="Open Sans" w:hAnsi="Open Sans" w:cs="Open Sans"/>
          <w:i/>
          <w:iCs/>
        </w:rPr>
        <w:t>Saint Paul Chamber Orchestra</w:t>
      </w:r>
      <w:r w:rsidRPr="00CE1D85">
        <w:rPr>
          <w:rFonts w:ascii="Open Sans" w:hAnsi="Open Sans" w:cs="Open Sans"/>
        </w:rPr>
        <w:t xml:space="preserve"> e la </w:t>
      </w:r>
      <w:r w:rsidRPr="00CE1D85">
        <w:rPr>
          <w:rFonts w:ascii="Open Sans" w:hAnsi="Open Sans" w:cs="Open Sans"/>
          <w:i/>
          <w:iCs/>
        </w:rPr>
        <w:t>Los Angeles Chamber Orchestra</w:t>
      </w:r>
      <w:r w:rsidRPr="00CE1D85">
        <w:rPr>
          <w:rFonts w:ascii="Open Sans" w:hAnsi="Open Sans" w:cs="Open Sans"/>
        </w:rPr>
        <w:t xml:space="preserve">. </w:t>
      </w:r>
      <w:r w:rsidR="00651717" w:rsidRPr="00CE1D85">
        <w:rPr>
          <w:rFonts w:ascii="Open Sans" w:hAnsi="Open Sans" w:cs="Open Sans"/>
        </w:rPr>
        <w:t xml:space="preserve">È </w:t>
      </w:r>
      <w:r w:rsidRPr="00CE1D85">
        <w:rPr>
          <w:rFonts w:ascii="Open Sans" w:hAnsi="Open Sans" w:cs="Open Sans"/>
        </w:rPr>
        <w:t>poi tornato a dirigere l</w:t>
      </w:r>
      <w:r w:rsidR="00721A70" w:rsidRPr="00CE1D85">
        <w:rPr>
          <w:rFonts w:ascii="Open Sans" w:hAnsi="Open Sans" w:cs="Open Sans"/>
        </w:rPr>
        <w:t>’Orchestra</w:t>
      </w:r>
      <w:r w:rsidRPr="00CE1D85">
        <w:rPr>
          <w:rFonts w:ascii="Open Sans" w:hAnsi="Open Sans" w:cs="Open Sans"/>
        </w:rPr>
        <w:t xml:space="preserve"> Filarmonica di Bergen e l’Orchestra Ulster.</w:t>
      </w:r>
    </w:p>
    <w:p w14:paraId="133B69FD" w14:textId="163A7A96" w:rsidR="00FE4DCA" w:rsidRPr="00CE1D85" w:rsidRDefault="00FE4DCA" w:rsidP="00713AEB">
      <w:pPr>
        <w:jc w:val="both"/>
        <w:rPr>
          <w:rFonts w:ascii="Open Sans" w:hAnsi="Open Sans" w:cs="Open Sans"/>
          <w:highlight w:val="yellow"/>
        </w:rPr>
      </w:pPr>
      <w:r w:rsidRPr="00CE1D85">
        <w:rPr>
          <w:rFonts w:ascii="Open Sans" w:hAnsi="Open Sans" w:cs="Open Sans"/>
        </w:rPr>
        <w:lastRenderedPageBreak/>
        <w:t>La sua esperienza nel mondo dell’opera comprende</w:t>
      </w:r>
      <w:r w:rsidR="003261F6" w:rsidRPr="00CE1D85">
        <w:rPr>
          <w:rFonts w:ascii="Open Sans" w:hAnsi="Open Sans" w:cs="Open Sans"/>
        </w:rPr>
        <w:t xml:space="preserve"> la direzione di</w:t>
      </w:r>
      <w:r w:rsidRPr="00CE1D85">
        <w:rPr>
          <w:rFonts w:ascii="Open Sans" w:hAnsi="Open Sans" w:cs="Open Sans"/>
        </w:rPr>
        <w:t xml:space="preserve"> “</w:t>
      </w:r>
      <w:r w:rsidRPr="00CE1D85">
        <w:rPr>
          <w:rFonts w:ascii="Open Sans" w:hAnsi="Open Sans" w:cs="Open Sans"/>
          <w:i/>
          <w:iCs/>
        </w:rPr>
        <w:t>Pelléas et Mélisande</w:t>
      </w:r>
      <w:r w:rsidRPr="00CE1D85">
        <w:rPr>
          <w:rFonts w:ascii="Open Sans" w:hAnsi="Open Sans" w:cs="Open Sans"/>
        </w:rPr>
        <w:t xml:space="preserve">” di Debussy con la </w:t>
      </w:r>
      <w:r w:rsidR="00E05BAA" w:rsidRPr="00CE1D85">
        <w:rPr>
          <w:rFonts w:ascii="Open Sans" w:hAnsi="Open Sans" w:cs="Open Sans"/>
          <w:i/>
          <w:iCs/>
        </w:rPr>
        <w:t xml:space="preserve">Bergen </w:t>
      </w:r>
      <w:proofErr w:type="spellStart"/>
      <w:r w:rsidR="00E05BAA" w:rsidRPr="00CE1D85">
        <w:rPr>
          <w:rFonts w:ascii="Open Sans" w:hAnsi="Open Sans" w:cs="Open Sans"/>
          <w:i/>
          <w:iCs/>
        </w:rPr>
        <w:t>Nasjonale</w:t>
      </w:r>
      <w:proofErr w:type="spellEnd"/>
      <w:r w:rsidR="00E05BAA" w:rsidRPr="00CE1D85">
        <w:rPr>
          <w:rFonts w:ascii="Open Sans" w:hAnsi="Open Sans" w:cs="Open Sans"/>
          <w:i/>
          <w:iCs/>
        </w:rPr>
        <w:t xml:space="preserve"> Opera</w:t>
      </w:r>
      <w:r w:rsidRPr="00CE1D85">
        <w:rPr>
          <w:rFonts w:ascii="Open Sans" w:hAnsi="Open Sans" w:cs="Open Sans"/>
        </w:rPr>
        <w:t xml:space="preserve">, </w:t>
      </w:r>
      <w:r w:rsidR="009E7E7E" w:rsidRPr="00CE1D85">
        <w:rPr>
          <w:rFonts w:ascii="Open Sans" w:hAnsi="Open Sans" w:cs="Open Sans"/>
        </w:rPr>
        <w:t>“</w:t>
      </w:r>
      <w:r w:rsidRPr="00CE1D85">
        <w:rPr>
          <w:rFonts w:ascii="Open Sans" w:hAnsi="Open Sans" w:cs="Open Sans"/>
        </w:rPr>
        <w:t>Il barbiere di Siviglia</w:t>
      </w:r>
      <w:r w:rsidR="009E7E7E" w:rsidRPr="00CE1D85">
        <w:rPr>
          <w:rFonts w:ascii="Open Sans" w:hAnsi="Open Sans" w:cs="Open Sans"/>
        </w:rPr>
        <w:t>”</w:t>
      </w:r>
      <w:r w:rsidRPr="00CE1D85">
        <w:rPr>
          <w:rFonts w:ascii="Open Sans" w:hAnsi="Open Sans" w:cs="Open Sans"/>
        </w:rPr>
        <w:t xml:space="preserve"> di Rossini con la </w:t>
      </w:r>
      <w:r w:rsidRPr="00CE1D85">
        <w:rPr>
          <w:rFonts w:ascii="Open Sans" w:hAnsi="Open Sans" w:cs="Open Sans"/>
          <w:i/>
          <w:iCs/>
        </w:rPr>
        <w:t>Nevil</w:t>
      </w:r>
      <w:r w:rsidR="00055F62" w:rsidRPr="00CE1D85">
        <w:rPr>
          <w:rFonts w:ascii="Open Sans" w:hAnsi="Open Sans" w:cs="Open Sans"/>
          <w:i/>
          <w:iCs/>
        </w:rPr>
        <w:t xml:space="preserve">l </w:t>
      </w:r>
      <w:r w:rsidRPr="00CE1D85">
        <w:rPr>
          <w:rFonts w:ascii="Open Sans" w:hAnsi="Open Sans" w:cs="Open Sans"/>
          <w:i/>
          <w:iCs/>
        </w:rPr>
        <w:t>Holt Opera</w:t>
      </w:r>
      <w:r w:rsidRPr="00CE1D85">
        <w:rPr>
          <w:rFonts w:ascii="Open Sans" w:hAnsi="Open Sans" w:cs="Open Sans"/>
        </w:rPr>
        <w:t xml:space="preserve"> e, nel 2026, una produzione di </w:t>
      </w:r>
      <w:r w:rsidR="008C42C4" w:rsidRPr="00CE1D85">
        <w:rPr>
          <w:rFonts w:ascii="Open Sans" w:hAnsi="Open Sans" w:cs="Open Sans"/>
        </w:rPr>
        <w:t>“</w:t>
      </w:r>
      <w:r w:rsidRPr="00CE1D85">
        <w:rPr>
          <w:rFonts w:ascii="Open Sans" w:hAnsi="Open Sans" w:cs="Open Sans"/>
        </w:rPr>
        <w:t>Così fan tutte</w:t>
      </w:r>
      <w:r w:rsidR="008C42C4" w:rsidRPr="00CE1D85">
        <w:rPr>
          <w:rFonts w:ascii="Open Sans" w:hAnsi="Open Sans" w:cs="Open Sans"/>
        </w:rPr>
        <w:t xml:space="preserve">” </w:t>
      </w:r>
      <w:r w:rsidRPr="00CE1D85">
        <w:rPr>
          <w:rFonts w:ascii="Open Sans" w:hAnsi="Open Sans" w:cs="Open Sans"/>
        </w:rPr>
        <w:t>di Mozart per l’</w:t>
      </w:r>
      <w:r w:rsidRPr="00CE1D85">
        <w:rPr>
          <w:rFonts w:ascii="Open Sans" w:hAnsi="Open Sans" w:cs="Open Sans"/>
          <w:i/>
          <w:iCs/>
        </w:rPr>
        <w:t>English National Opera</w:t>
      </w:r>
      <w:r w:rsidRPr="00CE1D85">
        <w:rPr>
          <w:rFonts w:ascii="Open Sans" w:hAnsi="Open Sans" w:cs="Open Sans"/>
        </w:rPr>
        <w:t>.</w:t>
      </w:r>
    </w:p>
    <w:p w14:paraId="09901C74" w14:textId="6F18FB49" w:rsidR="00A10090" w:rsidRDefault="00A10090" w:rsidP="00713AEB">
      <w:pPr>
        <w:jc w:val="both"/>
        <w:rPr>
          <w:rFonts w:ascii="Open Sans" w:hAnsi="Open Sans" w:cs="Open Sans"/>
        </w:rPr>
      </w:pPr>
      <w:r w:rsidRPr="00CE1D85">
        <w:rPr>
          <w:rFonts w:ascii="Open Sans" w:hAnsi="Open Sans" w:cs="Open Sans"/>
        </w:rPr>
        <w:t>Con l’</w:t>
      </w:r>
      <w:proofErr w:type="spellStart"/>
      <w:r w:rsidRPr="00CE1D85">
        <w:rPr>
          <w:rFonts w:ascii="Open Sans" w:hAnsi="Open Sans" w:cs="Open Sans"/>
          <w:i/>
          <w:iCs/>
        </w:rPr>
        <w:t>Orquestra</w:t>
      </w:r>
      <w:proofErr w:type="spellEnd"/>
      <w:r w:rsidRPr="00CE1D85">
        <w:rPr>
          <w:rFonts w:ascii="Open Sans" w:hAnsi="Open Sans" w:cs="Open Sans"/>
          <w:i/>
          <w:iCs/>
        </w:rPr>
        <w:t xml:space="preserve"> XXI</w:t>
      </w:r>
      <w:r w:rsidRPr="00CE1D85">
        <w:rPr>
          <w:rFonts w:ascii="Open Sans" w:hAnsi="Open Sans" w:cs="Open Sans"/>
        </w:rPr>
        <w:t xml:space="preserve">, Dinis Sousa ha recentemente aperto la stagione della Fondazione </w:t>
      </w:r>
      <w:r w:rsidR="00CA313C" w:rsidRPr="00CE1D85">
        <w:rPr>
          <w:rFonts w:ascii="Open Sans" w:hAnsi="Open Sans" w:cs="Open Sans"/>
        </w:rPr>
        <w:t xml:space="preserve">Calouste </w:t>
      </w:r>
      <w:r w:rsidRPr="00CE1D85">
        <w:rPr>
          <w:rFonts w:ascii="Open Sans" w:hAnsi="Open Sans" w:cs="Open Sans"/>
        </w:rPr>
        <w:t>Gulbenkian e si è esibito in una tournée acclamata dalla critica dedicata alla Sinfonia n. 5 di Mahler, in occasione del decimo anniversario dell’orchestra. In riconoscimento del suo lavoro con l’</w:t>
      </w:r>
      <w:proofErr w:type="spellStart"/>
      <w:r w:rsidRPr="00CE1D85">
        <w:rPr>
          <w:rFonts w:ascii="Open Sans" w:hAnsi="Open Sans" w:cs="Open Sans"/>
          <w:i/>
          <w:iCs/>
        </w:rPr>
        <w:t>Orquestra</w:t>
      </w:r>
      <w:proofErr w:type="spellEnd"/>
      <w:r w:rsidRPr="00CE1D85">
        <w:rPr>
          <w:rFonts w:ascii="Open Sans" w:hAnsi="Open Sans" w:cs="Open Sans"/>
          <w:i/>
          <w:iCs/>
        </w:rPr>
        <w:t xml:space="preserve"> XXI</w:t>
      </w:r>
      <w:r w:rsidRPr="00CE1D85">
        <w:rPr>
          <w:rFonts w:ascii="Open Sans" w:hAnsi="Open Sans" w:cs="Open Sans"/>
        </w:rPr>
        <w:t>, gli è stato conferito il titolo di Cavaliere dell’Ordine del Principe Enrico in Portogallo.</w:t>
      </w:r>
    </w:p>
    <w:p w14:paraId="52B6B752" w14:textId="67BE1D92" w:rsidR="00CE1D85" w:rsidRPr="00CE1D85" w:rsidRDefault="00CE1D85" w:rsidP="00713AEB">
      <w:pPr>
        <w:jc w:val="both"/>
        <w:rPr>
          <w:rFonts w:ascii="Open Sans" w:hAnsi="Open Sans" w:cs="Open Sans"/>
          <w:i/>
          <w:iCs/>
        </w:rPr>
      </w:pPr>
      <w:r w:rsidRPr="00CE1D85">
        <w:rPr>
          <w:rFonts w:ascii="Open Sans" w:hAnsi="Open Sans" w:cs="Open Sans"/>
          <w:i/>
          <w:iCs/>
        </w:rPr>
        <w:t>2026</w:t>
      </w:r>
    </w:p>
    <w:sectPr w:rsidR="00CE1D85" w:rsidRPr="00CE1D85" w:rsidSect="00B94566">
      <w:headerReference w:type="first" r:id="rId6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42B2F" w14:textId="77777777" w:rsidR="007046DC" w:rsidRDefault="007046DC" w:rsidP="00B94566">
      <w:pPr>
        <w:spacing w:after="0" w:line="240" w:lineRule="auto"/>
      </w:pPr>
      <w:r>
        <w:separator/>
      </w:r>
    </w:p>
  </w:endnote>
  <w:endnote w:type="continuationSeparator" w:id="0">
    <w:p w14:paraId="32591D90" w14:textId="77777777" w:rsidR="007046DC" w:rsidRDefault="007046DC" w:rsidP="00B9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ontserrat Thin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FEAE" w14:textId="77777777" w:rsidR="007046DC" w:rsidRDefault="007046DC" w:rsidP="00B94566">
      <w:pPr>
        <w:spacing w:after="0" w:line="240" w:lineRule="auto"/>
      </w:pPr>
      <w:r>
        <w:separator/>
      </w:r>
    </w:p>
  </w:footnote>
  <w:footnote w:type="continuationSeparator" w:id="0">
    <w:p w14:paraId="5925C49D" w14:textId="77777777" w:rsidR="007046DC" w:rsidRDefault="007046DC" w:rsidP="00B94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D8EE" w14:textId="77777777" w:rsidR="00B94566" w:rsidRPr="008D2C24" w:rsidRDefault="00B94566" w:rsidP="008D2C24">
    <w:pPr>
      <w:pStyle w:val="paragraph"/>
      <w:spacing w:before="0" w:beforeAutospacing="0" w:after="0" w:afterAutospacing="0"/>
      <w:jc w:val="center"/>
      <w:textAlignment w:val="baseline"/>
      <w:rPr>
        <w:rFonts w:ascii="Montserrat Medium" w:hAnsi="Montserrat Medium"/>
        <w:color w:val="2F5496" w:themeColor="accent1" w:themeShade="BF"/>
        <w:sz w:val="36"/>
        <w:szCs w:val="36"/>
      </w:rPr>
    </w:pPr>
    <w:r w:rsidRPr="008D2C24">
      <w:rPr>
        <w:rStyle w:val="normaltextrun"/>
        <w:rFonts w:ascii="Montserrat Medium" w:hAnsi="Montserrat Medium"/>
        <w:color w:val="2F5496" w:themeColor="accent1" w:themeShade="BF"/>
        <w:sz w:val="36"/>
        <w:szCs w:val="36"/>
      </w:rPr>
      <w:t>LORENZO</w:t>
    </w:r>
    <w:r w:rsidRPr="008D2C24">
      <w:rPr>
        <w:rStyle w:val="normaltextrun"/>
        <w:rFonts w:ascii="Montserrat Medium" w:hAnsi="Montserrat Medium"/>
        <w:color w:val="2F5496"/>
        <w:sz w:val="36"/>
        <w:szCs w:val="36"/>
      </w:rPr>
      <w:t xml:space="preserve"> BALDRIGHI</w:t>
    </w:r>
  </w:p>
  <w:p w14:paraId="7FB4D615" w14:textId="77777777" w:rsidR="00B94566" w:rsidRDefault="00B94566" w:rsidP="00B94566">
    <w:pPr>
      <w:pStyle w:val="paragraph"/>
      <w:spacing w:before="0" w:beforeAutospacing="0" w:after="0" w:afterAutospacing="0" w:line="168" w:lineRule="auto"/>
      <w:jc w:val="center"/>
      <w:textAlignment w:val="baseline"/>
      <w:rPr>
        <w:rStyle w:val="normaltextrun"/>
        <w:rFonts w:ascii="Montserrat Thin" w:hAnsi="Montserrat Thin"/>
        <w:b/>
        <w:bCs/>
        <w:spacing w:val="40"/>
      </w:rPr>
    </w:pPr>
    <w:r>
      <w:rPr>
        <w:rStyle w:val="normaltextrun"/>
        <w:rFonts w:ascii="Montserrat Thin" w:hAnsi="Montserrat Thin"/>
        <w:b/>
        <w:bCs/>
        <w:color w:val="2F5496" w:themeColor="accent1" w:themeShade="BF"/>
        <w:spacing w:val="40"/>
      </w:rPr>
      <w:t>Artists Management Srl</w:t>
    </w:r>
  </w:p>
  <w:p w14:paraId="6909A8DB" w14:textId="77777777" w:rsidR="00694392" w:rsidRDefault="00694392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</w:pPr>
    <w:r w:rsidRPr="00694392"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  <w:t>Piazza G. Prinetti 27B, 23807 Merate (LC)</w:t>
    </w:r>
  </w:p>
  <w:p w14:paraId="475F8A18" w14:textId="5ABEE951" w:rsid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</w:pPr>
    <w:r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>Tel. +39 039 9281416 – Fax. +39 039 9281424</w:t>
    </w:r>
  </w:p>
  <w:p w14:paraId="234251FD" w14:textId="684C365F" w:rsidR="00B94566" w:rsidRP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lang w:val="en-US"/>
      </w:rPr>
    </w:pPr>
    <w:hyperlink r:id="rId1" w:history="1">
      <w:r>
        <w:rPr>
          <w:rStyle w:val="Collegamentoipertestuale"/>
          <w:rFonts w:ascii="Open Sans" w:hAnsi="Open Sans" w:cs="Open Sans"/>
          <w:b/>
          <w:bCs/>
          <w:color w:val="2F5496" w:themeColor="accent1" w:themeShade="BF"/>
          <w:sz w:val="20"/>
          <w:szCs w:val="20"/>
          <w:lang w:val="en-US"/>
        </w:rPr>
        <w:t>info@baldrighi.com</w:t>
      </w:r>
    </w:hyperlink>
    <w:r>
      <w:rPr>
        <w:rStyle w:val="Collegamentoipertestuale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 xml:space="preserve"> – www.baldrighi.com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66"/>
    <w:rsid w:val="00021624"/>
    <w:rsid w:val="00055F62"/>
    <w:rsid w:val="00172920"/>
    <w:rsid w:val="00251A4E"/>
    <w:rsid w:val="002B21C8"/>
    <w:rsid w:val="002D103D"/>
    <w:rsid w:val="003261F6"/>
    <w:rsid w:val="0033013E"/>
    <w:rsid w:val="003A2254"/>
    <w:rsid w:val="00462FB7"/>
    <w:rsid w:val="005A4F23"/>
    <w:rsid w:val="005F662F"/>
    <w:rsid w:val="00651717"/>
    <w:rsid w:val="006853BC"/>
    <w:rsid w:val="00694392"/>
    <w:rsid w:val="006B5FA1"/>
    <w:rsid w:val="006D5941"/>
    <w:rsid w:val="007046DC"/>
    <w:rsid w:val="00713AEB"/>
    <w:rsid w:val="00721A70"/>
    <w:rsid w:val="00845737"/>
    <w:rsid w:val="008640CC"/>
    <w:rsid w:val="008A537D"/>
    <w:rsid w:val="008C42C4"/>
    <w:rsid w:val="008D2C24"/>
    <w:rsid w:val="009053AF"/>
    <w:rsid w:val="0090682A"/>
    <w:rsid w:val="00917D9E"/>
    <w:rsid w:val="00962460"/>
    <w:rsid w:val="009A4E1A"/>
    <w:rsid w:val="009E7E7E"/>
    <w:rsid w:val="00A10090"/>
    <w:rsid w:val="00A453BB"/>
    <w:rsid w:val="00A66C84"/>
    <w:rsid w:val="00A903BE"/>
    <w:rsid w:val="00A9281D"/>
    <w:rsid w:val="00AA5982"/>
    <w:rsid w:val="00AA6504"/>
    <w:rsid w:val="00AD7556"/>
    <w:rsid w:val="00AF6BF2"/>
    <w:rsid w:val="00B135F7"/>
    <w:rsid w:val="00B94566"/>
    <w:rsid w:val="00CA313C"/>
    <w:rsid w:val="00CD4E89"/>
    <w:rsid w:val="00CE1D85"/>
    <w:rsid w:val="00D24568"/>
    <w:rsid w:val="00D504F1"/>
    <w:rsid w:val="00D62001"/>
    <w:rsid w:val="00E05BAA"/>
    <w:rsid w:val="00E51A06"/>
    <w:rsid w:val="00EF0F47"/>
    <w:rsid w:val="00F15DDD"/>
    <w:rsid w:val="00F526DD"/>
    <w:rsid w:val="00F5284A"/>
    <w:rsid w:val="00FA5470"/>
    <w:rsid w:val="00FE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E493A"/>
  <w15:chartTrackingRefBased/>
  <w15:docId w15:val="{5611BF9F-C020-46B2-9673-47AE3CC3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566"/>
  </w:style>
  <w:style w:type="paragraph" w:styleId="Pidipagina">
    <w:name w:val="footer"/>
    <w:basedOn w:val="Normale"/>
    <w:link w:val="Pidipagina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566"/>
  </w:style>
  <w:style w:type="character" w:styleId="Collegamentoipertestuale">
    <w:name w:val="Hyperlink"/>
    <w:basedOn w:val="Carpredefinitoparagrafo"/>
    <w:uiPriority w:val="99"/>
    <w:semiHidden/>
    <w:unhideWhenUsed/>
    <w:rsid w:val="00B94566"/>
    <w:rPr>
      <w:color w:val="0563C1" w:themeColor="hyperlink"/>
      <w:u w:val="single"/>
    </w:rPr>
  </w:style>
  <w:style w:type="paragraph" w:customStyle="1" w:styleId="paragraph">
    <w:name w:val="paragraph"/>
    <w:basedOn w:val="Normale"/>
    <w:rsid w:val="00B9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94566"/>
  </w:style>
  <w:style w:type="character" w:customStyle="1" w:styleId="eop">
    <w:name w:val="eop"/>
    <w:basedOn w:val="Carpredefinitoparagrafo"/>
    <w:rsid w:val="00B94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aldrigh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Baldrighi</dc:creator>
  <cp:keywords/>
  <dc:description/>
  <cp:lastModifiedBy>Vittoria Baldrighi</cp:lastModifiedBy>
  <cp:revision>49</cp:revision>
  <dcterms:created xsi:type="dcterms:W3CDTF">2021-10-05T15:36:00Z</dcterms:created>
  <dcterms:modified xsi:type="dcterms:W3CDTF">2026-08-28T10:44:00Z</dcterms:modified>
</cp:coreProperties>
</file>