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4BF4" w14:textId="77777777" w:rsidR="003E405C" w:rsidRPr="003E405C" w:rsidRDefault="003E405C" w:rsidP="003E405C">
      <w:pPr>
        <w:pStyle w:val="Nessunaspaziatura"/>
        <w:jc w:val="center"/>
        <w:rPr>
          <w:rFonts w:ascii="Montserrat" w:hAnsi="Montserrat" w:cs="Open Sans"/>
          <w:iCs/>
          <w:sz w:val="28"/>
          <w:szCs w:val="28"/>
        </w:rPr>
      </w:pPr>
      <w:r w:rsidRPr="003E405C">
        <w:rPr>
          <w:rFonts w:ascii="Montserrat" w:hAnsi="Montserrat" w:cs="Open Sans"/>
          <w:iCs/>
          <w:sz w:val="28"/>
          <w:szCs w:val="28"/>
        </w:rPr>
        <w:t>DUO TAL &amp; GROETHUYSEN</w:t>
      </w:r>
    </w:p>
    <w:p w14:paraId="7486F595" w14:textId="78884DD6" w:rsidR="003E405C" w:rsidRDefault="003E405C" w:rsidP="003914BB">
      <w:pPr>
        <w:pStyle w:val="Nessunaspaziatura"/>
        <w:spacing w:after="240"/>
        <w:jc w:val="center"/>
        <w:rPr>
          <w:rFonts w:ascii="Montserrat" w:hAnsi="Montserrat" w:cs="Open Sans"/>
          <w:i/>
          <w:sz w:val="24"/>
          <w:szCs w:val="24"/>
        </w:rPr>
      </w:pPr>
      <w:r w:rsidRPr="003E405C">
        <w:rPr>
          <w:rFonts w:ascii="Montserrat" w:hAnsi="Montserrat" w:cs="Open Sans"/>
          <w:i/>
          <w:sz w:val="24"/>
          <w:szCs w:val="24"/>
        </w:rPr>
        <w:t>Duo pianistico</w:t>
      </w:r>
    </w:p>
    <w:p w14:paraId="1271B8D4" w14:textId="7AE2407A" w:rsidR="007629D3" w:rsidRPr="004001B5" w:rsidRDefault="007629D3" w:rsidP="004374C8">
      <w:pPr>
        <w:pStyle w:val="Nessunaspaziatura"/>
        <w:spacing w:after="240"/>
        <w:jc w:val="both"/>
        <w:rPr>
          <w:rFonts w:ascii="Open Sans" w:hAnsi="Open Sans" w:cs="Open Sans"/>
          <w:iCs/>
        </w:rPr>
      </w:pPr>
      <w:r w:rsidRPr="004001B5">
        <w:rPr>
          <w:rFonts w:ascii="Open Sans" w:hAnsi="Open Sans" w:cs="Open Sans"/>
          <w:iCs/>
        </w:rPr>
        <w:t xml:space="preserve">La pianista israeliana Yaara Tal e il suo partner tedesco Andreas Groethuysen formano uno dei duo pianistici più importanti del mondo e da quasi </w:t>
      </w:r>
      <w:r w:rsidR="00375B8F" w:rsidRPr="004001B5">
        <w:rPr>
          <w:rFonts w:ascii="Open Sans" w:hAnsi="Open Sans" w:cs="Open Sans"/>
          <w:iCs/>
        </w:rPr>
        <w:t>quarant’</w:t>
      </w:r>
      <w:r w:rsidRPr="004001B5">
        <w:rPr>
          <w:rFonts w:ascii="Open Sans" w:hAnsi="Open Sans" w:cs="Open Sans"/>
          <w:iCs/>
        </w:rPr>
        <w:t xml:space="preserve">anni </w:t>
      </w:r>
      <w:r w:rsidR="00286D09" w:rsidRPr="004001B5">
        <w:rPr>
          <w:rFonts w:ascii="Open Sans" w:hAnsi="Open Sans" w:cs="Open Sans"/>
          <w:iCs/>
        </w:rPr>
        <w:t>tengono concerti nelle sale</w:t>
      </w:r>
      <w:r w:rsidR="00DC1786">
        <w:rPr>
          <w:rFonts w:ascii="Open Sans" w:hAnsi="Open Sans" w:cs="Open Sans"/>
          <w:iCs/>
        </w:rPr>
        <w:t xml:space="preserve"> e festival</w:t>
      </w:r>
      <w:r w:rsidRPr="004001B5">
        <w:rPr>
          <w:rFonts w:ascii="Open Sans" w:hAnsi="Open Sans" w:cs="Open Sans"/>
          <w:iCs/>
        </w:rPr>
        <w:t xml:space="preserve"> più rinomat</w:t>
      </w:r>
      <w:r w:rsidR="00DC1786">
        <w:rPr>
          <w:rFonts w:ascii="Open Sans" w:hAnsi="Open Sans" w:cs="Open Sans"/>
          <w:iCs/>
        </w:rPr>
        <w:t>i al</w:t>
      </w:r>
      <w:r w:rsidR="00375B8F" w:rsidRPr="004001B5">
        <w:rPr>
          <w:rFonts w:ascii="Open Sans" w:hAnsi="Open Sans" w:cs="Open Sans"/>
          <w:iCs/>
        </w:rPr>
        <w:t xml:space="preserve"> mondo</w:t>
      </w:r>
      <w:r w:rsidR="00286D09" w:rsidRPr="004001B5">
        <w:rPr>
          <w:rFonts w:ascii="Open Sans" w:hAnsi="Open Sans" w:cs="Open Sans"/>
          <w:iCs/>
        </w:rPr>
        <w:t>, quali ad esempio</w:t>
      </w:r>
      <w:r w:rsidRPr="004001B5">
        <w:rPr>
          <w:rFonts w:ascii="Open Sans" w:hAnsi="Open Sans" w:cs="Open Sans"/>
          <w:iCs/>
        </w:rPr>
        <w:t xml:space="preserve">: </w:t>
      </w:r>
      <w:r w:rsidR="0018507F">
        <w:rPr>
          <w:rFonts w:ascii="Open Sans" w:hAnsi="Open Sans" w:cs="Open Sans"/>
          <w:iCs/>
        </w:rPr>
        <w:t xml:space="preserve">il </w:t>
      </w:r>
      <w:proofErr w:type="spellStart"/>
      <w:r w:rsidRPr="00B30A1C">
        <w:rPr>
          <w:rFonts w:ascii="Open Sans" w:hAnsi="Open Sans" w:cs="Open Sans"/>
          <w:i/>
        </w:rPr>
        <w:t>Concertgebouw</w:t>
      </w:r>
      <w:proofErr w:type="spellEnd"/>
      <w:r w:rsidRPr="004001B5">
        <w:rPr>
          <w:rFonts w:ascii="Open Sans" w:hAnsi="Open Sans" w:cs="Open Sans"/>
          <w:iCs/>
        </w:rPr>
        <w:t xml:space="preserve"> </w:t>
      </w:r>
      <w:r w:rsidR="00286D09" w:rsidRPr="004001B5">
        <w:rPr>
          <w:rFonts w:ascii="Open Sans" w:hAnsi="Open Sans" w:cs="Open Sans"/>
          <w:iCs/>
        </w:rPr>
        <w:t xml:space="preserve">di </w:t>
      </w:r>
      <w:r w:rsidRPr="004001B5">
        <w:rPr>
          <w:rFonts w:ascii="Open Sans" w:hAnsi="Open Sans" w:cs="Open Sans"/>
          <w:iCs/>
        </w:rPr>
        <w:t xml:space="preserve">Amsterdam, </w:t>
      </w:r>
      <w:r w:rsidR="0018507F" w:rsidRPr="00DC1786">
        <w:rPr>
          <w:rFonts w:ascii="Open Sans" w:hAnsi="Open Sans" w:cs="Open Sans"/>
          <w:iCs/>
        </w:rPr>
        <w:t xml:space="preserve">la </w:t>
      </w:r>
      <w:proofErr w:type="spellStart"/>
      <w:r w:rsidRPr="00DC1786">
        <w:rPr>
          <w:rFonts w:ascii="Open Sans" w:hAnsi="Open Sans" w:cs="Open Sans"/>
          <w:i/>
        </w:rPr>
        <w:t>Philharmonie</w:t>
      </w:r>
      <w:proofErr w:type="spellEnd"/>
      <w:r w:rsidRPr="00DC1786">
        <w:rPr>
          <w:rFonts w:ascii="Open Sans" w:hAnsi="Open Sans" w:cs="Open Sans"/>
          <w:iCs/>
        </w:rPr>
        <w:t xml:space="preserve"> </w:t>
      </w:r>
      <w:r w:rsidR="00286D09" w:rsidRPr="00DC1786">
        <w:rPr>
          <w:rFonts w:ascii="Open Sans" w:hAnsi="Open Sans" w:cs="Open Sans"/>
          <w:iCs/>
        </w:rPr>
        <w:t xml:space="preserve">di </w:t>
      </w:r>
      <w:r w:rsidRPr="00DC1786">
        <w:rPr>
          <w:rFonts w:ascii="Open Sans" w:hAnsi="Open Sans" w:cs="Open Sans"/>
          <w:iCs/>
        </w:rPr>
        <w:t>Berlin</w:t>
      </w:r>
      <w:r w:rsidR="00286D09" w:rsidRPr="00DC1786">
        <w:rPr>
          <w:rFonts w:ascii="Open Sans" w:hAnsi="Open Sans" w:cs="Open Sans"/>
          <w:iCs/>
        </w:rPr>
        <w:t>o</w:t>
      </w:r>
      <w:r w:rsidRPr="00DC1786">
        <w:rPr>
          <w:rFonts w:ascii="Open Sans" w:hAnsi="Open Sans" w:cs="Open Sans"/>
          <w:iCs/>
        </w:rPr>
        <w:t xml:space="preserve">, </w:t>
      </w:r>
      <w:proofErr w:type="spellStart"/>
      <w:r w:rsidR="0018507F" w:rsidRPr="00DC1786">
        <w:rPr>
          <w:rFonts w:ascii="Open Sans" w:hAnsi="Open Sans" w:cs="Open Sans"/>
          <w:iCs/>
        </w:rPr>
        <w:t>l’</w:t>
      </w:r>
      <w:r w:rsidRPr="00DC1786">
        <w:rPr>
          <w:rFonts w:ascii="Open Sans" w:hAnsi="Open Sans" w:cs="Open Sans"/>
          <w:i/>
        </w:rPr>
        <w:t>Alte</w:t>
      </w:r>
      <w:proofErr w:type="spellEnd"/>
      <w:r w:rsidRPr="00DC1786">
        <w:rPr>
          <w:rFonts w:ascii="Open Sans" w:hAnsi="Open Sans" w:cs="Open Sans"/>
          <w:i/>
        </w:rPr>
        <w:t xml:space="preserve"> </w:t>
      </w:r>
      <w:proofErr w:type="spellStart"/>
      <w:r w:rsidRPr="00DC1786">
        <w:rPr>
          <w:rFonts w:ascii="Open Sans" w:hAnsi="Open Sans" w:cs="Open Sans"/>
          <w:i/>
        </w:rPr>
        <w:t>Oper</w:t>
      </w:r>
      <w:proofErr w:type="spellEnd"/>
      <w:r w:rsidRPr="00DC1786">
        <w:rPr>
          <w:rFonts w:ascii="Open Sans" w:hAnsi="Open Sans" w:cs="Open Sans"/>
          <w:i/>
        </w:rPr>
        <w:t xml:space="preserve"> </w:t>
      </w:r>
      <w:r w:rsidR="00B30A1C" w:rsidRPr="00DC1786">
        <w:rPr>
          <w:rFonts w:ascii="Open Sans" w:hAnsi="Open Sans" w:cs="Open Sans"/>
          <w:iCs/>
        </w:rPr>
        <w:t>di Francoforte</w:t>
      </w:r>
      <w:r w:rsidRPr="00DC1786">
        <w:rPr>
          <w:rFonts w:ascii="Open Sans" w:hAnsi="Open Sans" w:cs="Open Sans"/>
          <w:iCs/>
        </w:rPr>
        <w:t xml:space="preserve">, </w:t>
      </w:r>
      <w:r w:rsidR="0018507F" w:rsidRPr="00DC1786">
        <w:rPr>
          <w:rFonts w:ascii="Open Sans" w:hAnsi="Open Sans" w:cs="Open Sans"/>
          <w:iCs/>
        </w:rPr>
        <w:t>l’</w:t>
      </w:r>
      <w:proofErr w:type="spellStart"/>
      <w:r w:rsidRPr="00DC1786">
        <w:rPr>
          <w:rFonts w:ascii="Open Sans" w:hAnsi="Open Sans" w:cs="Open Sans"/>
          <w:i/>
        </w:rPr>
        <w:t>Elbphilharmonie</w:t>
      </w:r>
      <w:proofErr w:type="spellEnd"/>
      <w:r w:rsidRPr="00DC1786">
        <w:rPr>
          <w:rFonts w:ascii="Open Sans" w:hAnsi="Open Sans" w:cs="Open Sans"/>
          <w:i/>
        </w:rPr>
        <w:t xml:space="preserve"> </w:t>
      </w:r>
      <w:r w:rsidR="0018507F" w:rsidRPr="00DC1786">
        <w:rPr>
          <w:rFonts w:ascii="Open Sans" w:hAnsi="Open Sans" w:cs="Open Sans"/>
          <w:iCs/>
        </w:rPr>
        <w:t>di Amburgo</w:t>
      </w:r>
      <w:r w:rsidRPr="00DC1786">
        <w:rPr>
          <w:rFonts w:ascii="Open Sans" w:hAnsi="Open Sans" w:cs="Open Sans"/>
          <w:iCs/>
        </w:rPr>
        <w:t xml:space="preserve">, </w:t>
      </w:r>
      <w:r w:rsidR="0018507F" w:rsidRPr="00DC1786">
        <w:rPr>
          <w:rFonts w:ascii="Open Sans" w:hAnsi="Open Sans" w:cs="Open Sans"/>
          <w:iCs/>
        </w:rPr>
        <w:t>l’</w:t>
      </w:r>
      <w:r w:rsidRPr="00DC1786">
        <w:rPr>
          <w:rFonts w:ascii="Open Sans" w:hAnsi="Open Sans" w:cs="Open Sans"/>
          <w:i/>
        </w:rPr>
        <w:t>Hong Kong Arts Festival</w:t>
      </w:r>
      <w:r w:rsidRPr="00DC1786">
        <w:rPr>
          <w:rFonts w:ascii="Open Sans" w:hAnsi="Open Sans" w:cs="Open Sans"/>
          <w:iCs/>
        </w:rPr>
        <w:t xml:space="preserve">, </w:t>
      </w:r>
      <w:r w:rsidR="0018507F" w:rsidRPr="00DC1786">
        <w:rPr>
          <w:rFonts w:ascii="Open Sans" w:hAnsi="Open Sans" w:cs="Open Sans"/>
          <w:iCs/>
        </w:rPr>
        <w:t xml:space="preserve">la </w:t>
      </w:r>
      <w:proofErr w:type="spellStart"/>
      <w:r w:rsidR="002F07D1" w:rsidRPr="00DC1786">
        <w:rPr>
          <w:rFonts w:ascii="Open Sans" w:hAnsi="Open Sans" w:cs="Open Sans"/>
          <w:i/>
        </w:rPr>
        <w:t>Philharmonie</w:t>
      </w:r>
      <w:proofErr w:type="spellEnd"/>
      <w:r w:rsidR="002F07D1" w:rsidRPr="00DC1786">
        <w:rPr>
          <w:rFonts w:ascii="Open Sans" w:hAnsi="Open Sans" w:cs="Open Sans"/>
          <w:iCs/>
        </w:rPr>
        <w:t xml:space="preserve"> </w:t>
      </w:r>
      <w:r w:rsidR="00B44BC2" w:rsidRPr="00DC1786">
        <w:rPr>
          <w:rFonts w:ascii="Open Sans" w:hAnsi="Open Sans" w:cs="Open Sans"/>
          <w:iCs/>
        </w:rPr>
        <w:t>di Colonia</w:t>
      </w:r>
      <w:r w:rsidRPr="00DC1786">
        <w:rPr>
          <w:rFonts w:ascii="Open Sans" w:hAnsi="Open Sans" w:cs="Open Sans"/>
          <w:iCs/>
        </w:rPr>
        <w:t xml:space="preserve">, </w:t>
      </w:r>
      <w:r w:rsidR="00B44BC2" w:rsidRPr="00DC1786">
        <w:rPr>
          <w:rFonts w:ascii="Open Sans" w:hAnsi="Open Sans" w:cs="Open Sans"/>
          <w:iCs/>
        </w:rPr>
        <w:t xml:space="preserve">il </w:t>
      </w:r>
      <w:r w:rsidRPr="00DC1786">
        <w:rPr>
          <w:rFonts w:ascii="Open Sans" w:hAnsi="Open Sans" w:cs="Open Sans"/>
          <w:iCs/>
        </w:rPr>
        <w:t xml:space="preserve">Teatro alla Scala di Milano, </w:t>
      </w:r>
      <w:r w:rsidR="00B44BC2" w:rsidRPr="00DC1786">
        <w:rPr>
          <w:rFonts w:ascii="Open Sans" w:hAnsi="Open Sans" w:cs="Open Sans"/>
          <w:iCs/>
        </w:rPr>
        <w:t xml:space="preserve">la </w:t>
      </w:r>
      <w:proofErr w:type="spellStart"/>
      <w:r w:rsidRPr="00DC1786">
        <w:rPr>
          <w:rFonts w:ascii="Open Sans" w:hAnsi="Open Sans" w:cs="Open Sans"/>
          <w:i/>
        </w:rPr>
        <w:t>Philharmonie</w:t>
      </w:r>
      <w:proofErr w:type="spellEnd"/>
      <w:r w:rsidRPr="00DC1786">
        <w:rPr>
          <w:rFonts w:ascii="Open Sans" w:hAnsi="Open Sans" w:cs="Open Sans"/>
          <w:iCs/>
        </w:rPr>
        <w:t xml:space="preserve"> </w:t>
      </w:r>
      <w:r w:rsidR="00286D09" w:rsidRPr="00DC1786">
        <w:rPr>
          <w:rFonts w:ascii="Open Sans" w:hAnsi="Open Sans" w:cs="Open Sans"/>
          <w:iCs/>
        </w:rPr>
        <w:t xml:space="preserve">di </w:t>
      </w:r>
      <w:r w:rsidRPr="00DC1786">
        <w:rPr>
          <w:rFonts w:ascii="Open Sans" w:hAnsi="Open Sans" w:cs="Open Sans"/>
          <w:iCs/>
        </w:rPr>
        <w:t xml:space="preserve">Monaco, </w:t>
      </w:r>
      <w:r w:rsidR="00B44BC2" w:rsidRPr="00DC1786">
        <w:rPr>
          <w:rFonts w:ascii="Open Sans" w:hAnsi="Open Sans" w:cs="Open Sans"/>
          <w:iCs/>
        </w:rPr>
        <w:t xml:space="preserve">la </w:t>
      </w:r>
      <w:r w:rsidRPr="00DC1786">
        <w:rPr>
          <w:rFonts w:ascii="Open Sans" w:hAnsi="Open Sans" w:cs="Open Sans"/>
          <w:i/>
        </w:rPr>
        <w:t>Radio France</w:t>
      </w:r>
      <w:r w:rsidRPr="00DC1786">
        <w:rPr>
          <w:rFonts w:ascii="Open Sans" w:hAnsi="Open Sans" w:cs="Open Sans"/>
          <w:iCs/>
        </w:rPr>
        <w:t xml:space="preserve">, </w:t>
      </w:r>
      <w:r w:rsidR="00B44BC2" w:rsidRPr="00DC1786">
        <w:rPr>
          <w:rFonts w:ascii="Open Sans" w:hAnsi="Open Sans" w:cs="Open Sans"/>
          <w:iCs/>
        </w:rPr>
        <w:t xml:space="preserve">la </w:t>
      </w:r>
      <w:r w:rsidRPr="00DC1786">
        <w:rPr>
          <w:rFonts w:ascii="Open Sans" w:hAnsi="Open Sans" w:cs="Open Sans"/>
          <w:i/>
        </w:rPr>
        <w:t>Frick Collection</w:t>
      </w:r>
      <w:r w:rsidR="00375B8F" w:rsidRPr="00DC1786">
        <w:rPr>
          <w:rFonts w:ascii="Open Sans" w:hAnsi="Open Sans" w:cs="Open Sans"/>
          <w:iCs/>
        </w:rPr>
        <w:t xml:space="preserve"> di </w:t>
      </w:r>
      <w:r w:rsidRPr="00DC1786">
        <w:rPr>
          <w:rFonts w:ascii="Open Sans" w:hAnsi="Open Sans" w:cs="Open Sans"/>
          <w:iCs/>
        </w:rPr>
        <w:t xml:space="preserve">New York, </w:t>
      </w:r>
      <w:r w:rsidR="00B44BC2" w:rsidRPr="00DC1786">
        <w:rPr>
          <w:rFonts w:ascii="Open Sans" w:hAnsi="Open Sans" w:cs="Open Sans"/>
          <w:iCs/>
        </w:rPr>
        <w:t xml:space="preserve">la </w:t>
      </w:r>
      <w:proofErr w:type="spellStart"/>
      <w:r w:rsidRPr="00DC1786">
        <w:rPr>
          <w:rFonts w:ascii="Open Sans" w:hAnsi="Open Sans" w:cs="Open Sans"/>
          <w:i/>
        </w:rPr>
        <w:t>Forbidden</w:t>
      </w:r>
      <w:proofErr w:type="spellEnd"/>
      <w:r w:rsidRPr="00DC1786">
        <w:rPr>
          <w:rFonts w:ascii="Open Sans" w:hAnsi="Open Sans" w:cs="Open Sans"/>
          <w:i/>
        </w:rPr>
        <w:t xml:space="preserve"> City Concert Hall</w:t>
      </w:r>
      <w:r w:rsidRPr="00DC1786">
        <w:rPr>
          <w:rFonts w:ascii="Open Sans" w:hAnsi="Open Sans" w:cs="Open Sans"/>
          <w:iCs/>
        </w:rPr>
        <w:t xml:space="preserve"> </w:t>
      </w:r>
      <w:r w:rsidR="00286D09" w:rsidRPr="00DC1786">
        <w:rPr>
          <w:rFonts w:ascii="Open Sans" w:hAnsi="Open Sans" w:cs="Open Sans"/>
          <w:iCs/>
        </w:rPr>
        <w:t>di Pechino</w:t>
      </w:r>
      <w:r w:rsidRPr="00DC1786">
        <w:rPr>
          <w:rFonts w:ascii="Open Sans" w:hAnsi="Open Sans" w:cs="Open Sans"/>
          <w:iCs/>
        </w:rPr>
        <w:t xml:space="preserve">, </w:t>
      </w:r>
      <w:r w:rsidR="00B44BC2" w:rsidRPr="00DC1786">
        <w:rPr>
          <w:rFonts w:ascii="Open Sans" w:hAnsi="Open Sans" w:cs="Open Sans"/>
          <w:iCs/>
        </w:rPr>
        <w:t xml:space="preserve">il </w:t>
      </w:r>
      <w:r w:rsidR="00286D09" w:rsidRPr="00DC1786">
        <w:rPr>
          <w:rFonts w:ascii="Open Sans" w:hAnsi="Open Sans" w:cs="Open Sans"/>
          <w:iCs/>
        </w:rPr>
        <w:t>Festival Pianistico de</w:t>
      </w:r>
      <w:r w:rsidRPr="00DC1786">
        <w:rPr>
          <w:rFonts w:ascii="Open Sans" w:hAnsi="Open Sans" w:cs="Open Sans"/>
          <w:iCs/>
        </w:rPr>
        <w:t xml:space="preserve"> </w:t>
      </w:r>
      <w:r w:rsidRPr="00DC1786">
        <w:rPr>
          <w:rFonts w:ascii="Open Sans" w:hAnsi="Open Sans" w:cs="Open Sans"/>
          <w:i/>
        </w:rPr>
        <w:t>La Roque d'</w:t>
      </w:r>
      <w:proofErr w:type="spellStart"/>
      <w:r w:rsidRPr="00DC1786">
        <w:rPr>
          <w:rFonts w:ascii="Open Sans" w:hAnsi="Open Sans" w:cs="Open Sans"/>
          <w:i/>
        </w:rPr>
        <w:t>Anthéron</w:t>
      </w:r>
      <w:proofErr w:type="spellEnd"/>
      <w:r w:rsidRPr="00DC1786">
        <w:rPr>
          <w:rFonts w:ascii="Open Sans" w:hAnsi="Open Sans" w:cs="Open Sans"/>
          <w:iCs/>
        </w:rPr>
        <w:t xml:space="preserve">, </w:t>
      </w:r>
      <w:r w:rsidR="00B44BC2" w:rsidRPr="00DC1786">
        <w:rPr>
          <w:rFonts w:ascii="Open Sans" w:hAnsi="Open Sans" w:cs="Open Sans"/>
          <w:iCs/>
        </w:rPr>
        <w:t xml:space="preserve">il </w:t>
      </w:r>
      <w:r w:rsidRPr="00DC1786">
        <w:rPr>
          <w:rFonts w:ascii="Open Sans" w:hAnsi="Open Sans" w:cs="Open Sans"/>
          <w:iCs/>
        </w:rPr>
        <w:t xml:space="preserve">Festival </w:t>
      </w:r>
      <w:r w:rsidR="00286D09" w:rsidRPr="00DC1786">
        <w:rPr>
          <w:rFonts w:ascii="Open Sans" w:hAnsi="Open Sans" w:cs="Open Sans"/>
          <w:iCs/>
        </w:rPr>
        <w:t>P</w:t>
      </w:r>
      <w:r w:rsidRPr="00DC1786">
        <w:rPr>
          <w:rFonts w:ascii="Open Sans" w:hAnsi="Open Sans" w:cs="Open Sans"/>
          <w:iCs/>
        </w:rPr>
        <w:t xml:space="preserve">ianistico della Ruhr, </w:t>
      </w:r>
      <w:r w:rsidR="00B44BC2" w:rsidRPr="00DC1786">
        <w:rPr>
          <w:rFonts w:ascii="Open Sans" w:hAnsi="Open Sans" w:cs="Open Sans"/>
          <w:iCs/>
        </w:rPr>
        <w:t xml:space="preserve">il </w:t>
      </w:r>
      <w:r w:rsidRPr="00DC1786">
        <w:rPr>
          <w:rFonts w:ascii="Open Sans" w:hAnsi="Open Sans" w:cs="Open Sans"/>
          <w:iCs/>
        </w:rPr>
        <w:t>Festival di Salisburgo,</w:t>
      </w:r>
      <w:r w:rsidR="00562285" w:rsidRPr="00DC1786">
        <w:rPr>
          <w:rFonts w:ascii="Open Sans" w:hAnsi="Open Sans" w:cs="Open Sans"/>
          <w:iCs/>
        </w:rPr>
        <w:t xml:space="preserve"> </w:t>
      </w:r>
      <w:r w:rsidR="00B44BC2" w:rsidRPr="00DC1786">
        <w:rPr>
          <w:rFonts w:ascii="Open Sans" w:hAnsi="Open Sans" w:cs="Open Sans"/>
          <w:iCs/>
        </w:rPr>
        <w:t xml:space="preserve">il </w:t>
      </w:r>
      <w:r w:rsidR="00562285" w:rsidRPr="00DC1786">
        <w:rPr>
          <w:rFonts w:ascii="Open Sans" w:hAnsi="Open Sans" w:cs="Open Sans"/>
          <w:i/>
        </w:rPr>
        <w:t>Musikverein</w:t>
      </w:r>
      <w:r w:rsidR="00B44BC2" w:rsidRPr="00DC1786">
        <w:rPr>
          <w:rFonts w:ascii="Open Sans" w:hAnsi="Open Sans" w:cs="Open Sans"/>
          <w:iCs/>
        </w:rPr>
        <w:t xml:space="preserve"> di Vienna</w:t>
      </w:r>
      <w:r w:rsidR="00562285" w:rsidRPr="00DC1786">
        <w:rPr>
          <w:rFonts w:ascii="Open Sans" w:hAnsi="Open Sans" w:cs="Open Sans"/>
          <w:iCs/>
        </w:rPr>
        <w:t xml:space="preserve">, </w:t>
      </w:r>
      <w:r w:rsidR="00B44BC2" w:rsidRPr="00DC1786">
        <w:rPr>
          <w:rFonts w:ascii="Open Sans" w:hAnsi="Open Sans" w:cs="Open Sans"/>
          <w:iCs/>
        </w:rPr>
        <w:t xml:space="preserve">la </w:t>
      </w:r>
      <w:proofErr w:type="spellStart"/>
      <w:r w:rsidRPr="00DC1786">
        <w:rPr>
          <w:rFonts w:ascii="Open Sans" w:hAnsi="Open Sans" w:cs="Open Sans"/>
          <w:i/>
        </w:rPr>
        <w:t>Tonhalle</w:t>
      </w:r>
      <w:proofErr w:type="spellEnd"/>
      <w:r w:rsidRPr="00DC1786">
        <w:rPr>
          <w:rFonts w:ascii="Open Sans" w:hAnsi="Open Sans" w:cs="Open Sans"/>
          <w:iCs/>
        </w:rPr>
        <w:t xml:space="preserve"> di Zurigo, Festival di Lucerna</w:t>
      </w:r>
      <w:r w:rsidR="00B30A1C" w:rsidRPr="00DC1786">
        <w:rPr>
          <w:rFonts w:ascii="Open Sans" w:hAnsi="Open Sans" w:cs="Open Sans"/>
          <w:iCs/>
        </w:rPr>
        <w:t>,</w:t>
      </w:r>
      <w:r w:rsidR="00286D09" w:rsidRPr="00DC1786">
        <w:rPr>
          <w:rFonts w:ascii="Open Sans" w:hAnsi="Open Sans" w:cs="Open Sans"/>
          <w:iCs/>
        </w:rPr>
        <w:t xml:space="preserve"> </w:t>
      </w:r>
      <w:r w:rsidR="00B44BC2" w:rsidRPr="00DC1786">
        <w:rPr>
          <w:rFonts w:ascii="Open Sans" w:hAnsi="Open Sans" w:cs="Open Sans"/>
          <w:iCs/>
        </w:rPr>
        <w:t xml:space="preserve">il </w:t>
      </w:r>
      <w:r w:rsidR="00B30A1C" w:rsidRPr="00DC1786">
        <w:rPr>
          <w:rFonts w:ascii="Open Sans" w:hAnsi="Open Sans" w:cs="Open Sans"/>
          <w:i/>
        </w:rPr>
        <w:t>Kissinger Sommer</w:t>
      </w:r>
      <w:r w:rsidR="00B30A1C" w:rsidRPr="00DC1786">
        <w:rPr>
          <w:rFonts w:ascii="Open Sans" w:hAnsi="Open Sans" w:cs="Open Sans"/>
          <w:iCs/>
        </w:rPr>
        <w:t xml:space="preserve">, </w:t>
      </w:r>
      <w:r w:rsidR="009A0CD1" w:rsidRPr="00DC1786">
        <w:rPr>
          <w:rFonts w:ascii="Open Sans" w:hAnsi="Open Sans" w:cs="Open Sans"/>
          <w:iCs/>
        </w:rPr>
        <w:t xml:space="preserve">il Festival di </w:t>
      </w:r>
      <w:proofErr w:type="spellStart"/>
      <w:r w:rsidR="009A0CD1" w:rsidRPr="00DC1786">
        <w:rPr>
          <w:rFonts w:ascii="Open Sans" w:hAnsi="Open Sans" w:cs="Open Sans"/>
          <w:iCs/>
        </w:rPr>
        <w:t>Schwetzingen</w:t>
      </w:r>
      <w:proofErr w:type="spellEnd"/>
      <w:r w:rsidR="00B30A1C" w:rsidRPr="00DC1786">
        <w:rPr>
          <w:rFonts w:ascii="Open Sans" w:hAnsi="Open Sans" w:cs="Open Sans"/>
          <w:iCs/>
        </w:rPr>
        <w:t xml:space="preserve"> </w:t>
      </w:r>
      <w:r w:rsidR="009A0CD1" w:rsidRPr="00DC1786">
        <w:rPr>
          <w:rFonts w:ascii="Open Sans" w:hAnsi="Open Sans" w:cs="Open Sans"/>
          <w:iCs/>
        </w:rPr>
        <w:t xml:space="preserve">e il </w:t>
      </w:r>
      <w:proofErr w:type="spellStart"/>
      <w:r w:rsidR="00B30A1C" w:rsidRPr="00DC1786">
        <w:rPr>
          <w:rFonts w:ascii="Open Sans" w:hAnsi="Open Sans" w:cs="Open Sans"/>
          <w:i/>
        </w:rPr>
        <w:t>Bachfest</w:t>
      </w:r>
      <w:proofErr w:type="spellEnd"/>
      <w:r w:rsidR="00B30A1C" w:rsidRPr="00DC1786">
        <w:rPr>
          <w:rFonts w:ascii="Open Sans" w:hAnsi="Open Sans" w:cs="Open Sans"/>
          <w:i/>
        </w:rPr>
        <w:t xml:space="preserve"> Leipzig</w:t>
      </w:r>
      <w:r w:rsidR="00DC1786" w:rsidRPr="00DC1786">
        <w:rPr>
          <w:rFonts w:ascii="Open Sans" w:hAnsi="Open Sans" w:cs="Open Sans"/>
          <w:i/>
        </w:rPr>
        <w:t>.</w:t>
      </w:r>
    </w:p>
    <w:p w14:paraId="4BCB885C" w14:textId="35C46F37" w:rsidR="007629D3" w:rsidRPr="004001B5" w:rsidRDefault="007629D3" w:rsidP="004374C8">
      <w:pPr>
        <w:pStyle w:val="Nessunaspaziatura"/>
        <w:spacing w:after="240"/>
        <w:jc w:val="both"/>
        <w:rPr>
          <w:rFonts w:ascii="Open Sans" w:hAnsi="Open Sans" w:cs="Open Sans"/>
          <w:iCs/>
        </w:rPr>
      </w:pPr>
      <w:r w:rsidRPr="004001B5">
        <w:rPr>
          <w:rFonts w:ascii="Open Sans" w:hAnsi="Open Sans" w:cs="Open Sans"/>
          <w:iCs/>
        </w:rPr>
        <w:t xml:space="preserve">Parte essenziale del successo internazionale del </w:t>
      </w:r>
      <w:r w:rsidR="004A555E" w:rsidRPr="004001B5">
        <w:rPr>
          <w:rFonts w:ascii="Open Sans" w:hAnsi="Open Sans" w:cs="Open Sans"/>
          <w:iCs/>
        </w:rPr>
        <w:t>D</w:t>
      </w:r>
      <w:r w:rsidRPr="004001B5">
        <w:rPr>
          <w:rFonts w:ascii="Open Sans" w:hAnsi="Open Sans" w:cs="Open Sans"/>
          <w:iCs/>
        </w:rPr>
        <w:t xml:space="preserve">uo Tal &amp; Groethuysen è la collaborazione esclusiva con la casa discografica </w:t>
      </w:r>
      <w:r w:rsidRPr="00A1388A">
        <w:rPr>
          <w:rFonts w:ascii="Open Sans" w:hAnsi="Open Sans" w:cs="Open Sans"/>
          <w:i/>
        </w:rPr>
        <w:t>SONY CLASSICAL</w:t>
      </w:r>
      <w:r w:rsidRPr="004001B5">
        <w:rPr>
          <w:rFonts w:ascii="Open Sans" w:hAnsi="Open Sans" w:cs="Open Sans"/>
          <w:iCs/>
        </w:rPr>
        <w:t xml:space="preserve">, che ha prodotto circa </w:t>
      </w:r>
      <w:r w:rsidR="004A555E" w:rsidRPr="004001B5">
        <w:rPr>
          <w:rFonts w:ascii="Open Sans" w:hAnsi="Open Sans" w:cs="Open Sans"/>
          <w:iCs/>
        </w:rPr>
        <w:t>quaranta</w:t>
      </w:r>
      <w:r w:rsidRPr="004001B5">
        <w:rPr>
          <w:rFonts w:ascii="Open Sans" w:hAnsi="Open Sans" w:cs="Open Sans"/>
          <w:iCs/>
        </w:rPr>
        <w:t xml:space="preserve"> </w:t>
      </w:r>
      <w:r w:rsidR="004A555E" w:rsidRPr="004001B5">
        <w:rPr>
          <w:rFonts w:ascii="Open Sans" w:hAnsi="Open Sans" w:cs="Open Sans"/>
          <w:iCs/>
        </w:rPr>
        <w:t xml:space="preserve">pluripremiati </w:t>
      </w:r>
      <w:r w:rsidRPr="004001B5">
        <w:rPr>
          <w:rFonts w:ascii="Open Sans" w:hAnsi="Open Sans" w:cs="Open Sans"/>
          <w:iCs/>
        </w:rPr>
        <w:t xml:space="preserve">album negli ultimi trent'anni. Il </w:t>
      </w:r>
      <w:r w:rsidR="004A555E" w:rsidRPr="004001B5">
        <w:rPr>
          <w:rFonts w:ascii="Open Sans" w:hAnsi="Open Sans" w:cs="Open Sans"/>
          <w:iCs/>
        </w:rPr>
        <w:t>D</w:t>
      </w:r>
      <w:r w:rsidRPr="004001B5">
        <w:rPr>
          <w:rFonts w:ascii="Open Sans" w:hAnsi="Open Sans" w:cs="Open Sans"/>
          <w:iCs/>
        </w:rPr>
        <w:t xml:space="preserve">uo ha ricevuto, tra </w:t>
      </w:r>
      <w:r w:rsidR="00A86DF4" w:rsidRPr="004001B5">
        <w:rPr>
          <w:rFonts w:ascii="Open Sans" w:hAnsi="Open Sans" w:cs="Open Sans"/>
          <w:iCs/>
        </w:rPr>
        <w:t>gli altri</w:t>
      </w:r>
      <w:r w:rsidRPr="004001B5">
        <w:rPr>
          <w:rFonts w:ascii="Open Sans" w:hAnsi="Open Sans" w:cs="Open Sans"/>
          <w:iCs/>
        </w:rPr>
        <w:t xml:space="preserve">, undici volte il </w:t>
      </w:r>
      <w:r w:rsidR="005B6C23" w:rsidRPr="004001B5">
        <w:rPr>
          <w:rFonts w:ascii="Open Sans" w:hAnsi="Open Sans" w:cs="Open Sans"/>
          <w:iCs/>
        </w:rPr>
        <w:t>‘</w:t>
      </w:r>
      <w:proofErr w:type="spellStart"/>
      <w:r w:rsidR="005B6C23" w:rsidRPr="004001B5">
        <w:rPr>
          <w:rFonts w:ascii="Open Sans" w:hAnsi="Open Sans" w:cs="Open Sans"/>
          <w:iCs/>
        </w:rPr>
        <w:t>Preis</w:t>
      </w:r>
      <w:proofErr w:type="spellEnd"/>
      <w:r w:rsidR="005B6C23" w:rsidRPr="004001B5">
        <w:rPr>
          <w:rFonts w:ascii="Open Sans" w:hAnsi="Open Sans" w:cs="Open Sans"/>
          <w:iCs/>
        </w:rPr>
        <w:t xml:space="preserve"> </w:t>
      </w:r>
      <w:proofErr w:type="spellStart"/>
      <w:r w:rsidR="005B6C23" w:rsidRPr="004001B5">
        <w:rPr>
          <w:rFonts w:ascii="Open Sans" w:hAnsi="Open Sans" w:cs="Open Sans"/>
          <w:iCs/>
        </w:rPr>
        <w:t>der</w:t>
      </w:r>
      <w:proofErr w:type="spellEnd"/>
      <w:r w:rsidR="005B6C23" w:rsidRPr="004001B5">
        <w:rPr>
          <w:rFonts w:ascii="Open Sans" w:hAnsi="Open Sans" w:cs="Open Sans"/>
          <w:iCs/>
        </w:rPr>
        <w:t xml:space="preserve"> </w:t>
      </w:r>
      <w:proofErr w:type="spellStart"/>
      <w:r w:rsidR="005B6C23" w:rsidRPr="004001B5">
        <w:rPr>
          <w:rFonts w:ascii="Open Sans" w:hAnsi="Open Sans" w:cs="Open Sans"/>
          <w:iCs/>
        </w:rPr>
        <w:t>deutschen</w:t>
      </w:r>
      <w:proofErr w:type="spellEnd"/>
      <w:r w:rsidR="005B6C23" w:rsidRPr="004001B5">
        <w:rPr>
          <w:rFonts w:ascii="Open Sans" w:hAnsi="Open Sans" w:cs="Open Sans"/>
          <w:iCs/>
        </w:rPr>
        <w:t xml:space="preserve"> </w:t>
      </w:r>
      <w:proofErr w:type="spellStart"/>
      <w:r w:rsidR="005B6C23" w:rsidRPr="004001B5">
        <w:rPr>
          <w:rFonts w:ascii="Open Sans" w:hAnsi="Open Sans" w:cs="Open Sans"/>
          <w:iCs/>
        </w:rPr>
        <w:t>Schallplattenkritik</w:t>
      </w:r>
      <w:proofErr w:type="spellEnd"/>
      <w:r w:rsidR="005B6C23" w:rsidRPr="004001B5">
        <w:rPr>
          <w:rFonts w:ascii="Open Sans" w:hAnsi="Open Sans" w:cs="Open Sans"/>
          <w:iCs/>
        </w:rPr>
        <w:t>’</w:t>
      </w:r>
      <w:r w:rsidRPr="004001B5">
        <w:rPr>
          <w:rFonts w:ascii="Open Sans" w:hAnsi="Open Sans" w:cs="Open Sans"/>
          <w:iCs/>
        </w:rPr>
        <w:t xml:space="preserve">, il </w:t>
      </w:r>
      <w:r w:rsidR="005A6942" w:rsidRPr="004001B5">
        <w:rPr>
          <w:rFonts w:ascii="Open Sans" w:hAnsi="Open Sans" w:cs="Open Sans"/>
          <w:iCs/>
        </w:rPr>
        <w:t>‘</w:t>
      </w:r>
      <w:r w:rsidRPr="004001B5">
        <w:rPr>
          <w:rFonts w:ascii="Open Sans" w:hAnsi="Open Sans" w:cs="Open Sans"/>
          <w:iCs/>
        </w:rPr>
        <w:t xml:space="preserve">Premio Cannes </w:t>
      </w:r>
      <w:proofErr w:type="spellStart"/>
      <w:r w:rsidRPr="004001B5">
        <w:rPr>
          <w:rFonts w:ascii="Open Sans" w:hAnsi="Open Sans" w:cs="Open Sans"/>
          <w:iCs/>
        </w:rPr>
        <w:t>Classic</w:t>
      </w:r>
      <w:r w:rsidR="005A6942" w:rsidRPr="004001B5">
        <w:rPr>
          <w:rFonts w:ascii="Open Sans" w:hAnsi="Open Sans" w:cs="Open Sans"/>
          <w:iCs/>
        </w:rPr>
        <w:t>s</w:t>
      </w:r>
      <w:proofErr w:type="spellEnd"/>
      <w:r w:rsidR="005A6942" w:rsidRPr="004001B5">
        <w:rPr>
          <w:rFonts w:ascii="Open Sans" w:hAnsi="Open Sans" w:cs="Open Sans"/>
          <w:iCs/>
        </w:rPr>
        <w:t>’</w:t>
      </w:r>
      <w:r w:rsidRPr="004001B5">
        <w:rPr>
          <w:rFonts w:ascii="Open Sans" w:hAnsi="Open Sans" w:cs="Open Sans"/>
          <w:iCs/>
        </w:rPr>
        <w:t>, cinque volte l'</w:t>
      </w:r>
      <w:r w:rsidRPr="00A1388A">
        <w:rPr>
          <w:rFonts w:ascii="Open Sans" w:hAnsi="Open Sans" w:cs="Open Sans"/>
          <w:i/>
        </w:rPr>
        <w:t xml:space="preserve">ECHO </w:t>
      </w:r>
      <w:proofErr w:type="spellStart"/>
      <w:r w:rsidRPr="00A1388A">
        <w:rPr>
          <w:rFonts w:ascii="Open Sans" w:hAnsi="Open Sans" w:cs="Open Sans"/>
          <w:i/>
        </w:rPr>
        <w:t>Klassik</w:t>
      </w:r>
      <w:proofErr w:type="spellEnd"/>
      <w:r w:rsidR="00A86DF4" w:rsidRPr="004001B5">
        <w:rPr>
          <w:rFonts w:ascii="Open Sans" w:hAnsi="Open Sans" w:cs="Open Sans"/>
          <w:iCs/>
        </w:rPr>
        <w:t>,</w:t>
      </w:r>
      <w:r w:rsidRPr="004001B5">
        <w:rPr>
          <w:rFonts w:ascii="Open Sans" w:hAnsi="Open Sans" w:cs="Open Sans"/>
          <w:iCs/>
        </w:rPr>
        <w:t xml:space="preserve"> l'</w:t>
      </w:r>
      <w:r w:rsidRPr="00A1388A">
        <w:rPr>
          <w:rFonts w:ascii="Open Sans" w:hAnsi="Open Sans" w:cs="Open Sans"/>
          <w:i/>
        </w:rPr>
        <w:t xml:space="preserve">Opus </w:t>
      </w:r>
      <w:proofErr w:type="spellStart"/>
      <w:r w:rsidRPr="00A1388A">
        <w:rPr>
          <w:rFonts w:ascii="Open Sans" w:hAnsi="Open Sans" w:cs="Open Sans"/>
          <w:i/>
        </w:rPr>
        <w:t>Klassik</w:t>
      </w:r>
      <w:proofErr w:type="spellEnd"/>
      <w:r w:rsidRPr="00A1388A">
        <w:rPr>
          <w:rFonts w:ascii="Open Sans" w:hAnsi="Open Sans" w:cs="Open Sans"/>
          <w:i/>
        </w:rPr>
        <w:t xml:space="preserve"> 2021</w:t>
      </w:r>
      <w:r w:rsidR="001C6129">
        <w:rPr>
          <w:rFonts w:ascii="Open Sans" w:hAnsi="Open Sans" w:cs="Open Sans"/>
          <w:iCs/>
        </w:rPr>
        <w:t xml:space="preserve"> e il ‘Prix </w:t>
      </w:r>
      <w:proofErr w:type="spellStart"/>
      <w:r w:rsidR="001C6129">
        <w:rPr>
          <w:rFonts w:ascii="Open Sans" w:hAnsi="Open Sans" w:cs="Open Sans"/>
          <w:iCs/>
        </w:rPr>
        <w:t>Caecilia</w:t>
      </w:r>
      <w:proofErr w:type="spellEnd"/>
      <w:r w:rsidR="001C6129">
        <w:rPr>
          <w:rFonts w:ascii="Open Sans" w:hAnsi="Open Sans" w:cs="Open Sans"/>
          <w:iCs/>
        </w:rPr>
        <w:t>’</w:t>
      </w:r>
      <w:r w:rsidRPr="004001B5">
        <w:rPr>
          <w:rFonts w:ascii="Open Sans" w:hAnsi="Open Sans" w:cs="Open Sans"/>
          <w:iCs/>
        </w:rPr>
        <w:t xml:space="preserve">. </w:t>
      </w:r>
      <w:r w:rsidR="000A4EDA" w:rsidRPr="004001B5">
        <w:rPr>
          <w:rFonts w:ascii="Open Sans" w:hAnsi="Open Sans" w:cs="Open Sans"/>
          <w:iCs/>
        </w:rPr>
        <w:t>Nel 2022 a</w:t>
      </w:r>
      <w:r w:rsidRPr="004001B5">
        <w:rPr>
          <w:rFonts w:ascii="Open Sans" w:hAnsi="Open Sans" w:cs="Open Sans"/>
          <w:iCs/>
        </w:rPr>
        <w:t xml:space="preserve">l </w:t>
      </w:r>
      <w:r w:rsidR="006102A4" w:rsidRPr="004001B5">
        <w:rPr>
          <w:rFonts w:ascii="Open Sans" w:hAnsi="Open Sans" w:cs="Open Sans"/>
          <w:iCs/>
        </w:rPr>
        <w:t>D</w:t>
      </w:r>
      <w:r w:rsidRPr="004001B5">
        <w:rPr>
          <w:rFonts w:ascii="Open Sans" w:hAnsi="Open Sans" w:cs="Open Sans"/>
          <w:iCs/>
        </w:rPr>
        <w:t xml:space="preserve">uo Tal &amp; Groethuysen è anche </w:t>
      </w:r>
      <w:r w:rsidR="006102A4" w:rsidRPr="004001B5">
        <w:rPr>
          <w:rFonts w:ascii="Open Sans" w:hAnsi="Open Sans" w:cs="Open Sans"/>
          <w:iCs/>
        </w:rPr>
        <w:t>stato assegnato il</w:t>
      </w:r>
      <w:r w:rsidRPr="004001B5">
        <w:rPr>
          <w:rFonts w:ascii="Open Sans" w:hAnsi="Open Sans" w:cs="Open Sans"/>
          <w:iCs/>
        </w:rPr>
        <w:t xml:space="preserve"> rinomato premio annuale del </w:t>
      </w:r>
      <w:r w:rsidR="000A4EDA" w:rsidRPr="004001B5">
        <w:rPr>
          <w:rFonts w:ascii="Open Sans" w:hAnsi="Open Sans" w:cs="Open Sans"/>
          <w:iCs/>
        </w:rPr>
        <w:t xml:space="preserve">Festival Pianistico della </w:t>
      </w:r>
      <w:r w:rsidRPr="004001B5">
        <w:rPr>
          <w:rFonts w:ascii="Open Sans" w:hAnsi="Open Sans" w:cs="Open Sans"/>
          <w:iCs/>
        </w:rPr>
        <w:t>Ruhr.</w:t>
      </w:r>
    </w:p>
    <w:p w14:paraId="4A56142B" w14:textId="3E809C7D" w:rsidR="006B1008" w:rsidRDefault="007629D3" w:rsidP="006B1008">
      <w:pPr>
        <w:pStyle w:val="Nessunaspaziatura"/>
        <w:spacing w:after="240"/>
        <w:jc w:val="both"/>
        <w:rPr>
          <w:rFonts w:ascii="Open Sans" w:hAnsi="Open Sans" w:cs="Open Sans"/>
          <w:iCs/>
          <w:highlight w:val="yellow"/>
        </w:rPr>
      </w:pPr>
      <w:r w:rsidRPr="004001B5">
        <w:rPr>
          <w:rFonts w:ascii="Open Sans" w:hAnsi="Open Sans" w:cs="Open Sans"/>
          <w:iCs/>
        </w:rPr>
        <w:t xml:space="preserve">Oltre al noto repertorio per </w:t>
      </w:r>
      <w:r w:rsidR="00B30123" w:rsidRPr="004001B5">
        <w:rPr>
          <w:rFonts w:ascii="Open Sans" w:hAnsi="Open Sans" w:cs="Open Sans"/>
          <w:iCs/>
        </w:rPr>
        <w:t>due pianoforti</w:t>
      </w:r>
      <w:r w:rsidRPr="004001B5">
        <w:rPr>
          <w:rFonts w:ascii="Open Sans" w:hAnsi="Open Sans" w:cs="Open Sans"/>
          <w:iCs/>
        </w:rPr>
        <w:t xml:space="preserve"> (Schubert, Mozart, Brahms, Dvorak, e</w:t>
      </w:r>
      <w:r w:rsidR="00B30123" w:rsidRPr="004001B5">
        <w:rPr>
          <w:rFonts w:ascii="Open Sans" w:hAnsi="Open Sans" w:cs="Open Sans"/>
          <w:iCs/>
        </w:rPr>
        <w:t>t</w:t>
      </w:r>
      <w:r w:rsidRPr="004001B5">
        <w:rPr>
          <w:rFonts w:ascii="Open Sans" w:hAnsi="Open Sans" w:cs="Open Sans"/>
          <w:iCs/>
        </w:rPr>
        <w:t xml:space="preserve">c.), l'obiettivo del </w:t>
      </w:r>
      <w:r w:rsidR="00B30123" w:rsidRPr="004001B5">
        <w:rPr>
          <w:rFonts w:ascii="Open Sans" w:hAnsi="Open Sans" w:cs="Open Sans"/>
          <w:iCs/>
        </w:rPr>
        <w:t>D</w:t>
      </w:r>
      <w:r w:rsidRPr="004001B5">
        <w:rPr>
          <w:rFonts w:ascii="Open Sans" w:hAnsi="Open Sans" w:cs="Open Sans"/>
          <w:iCs/>
        </w:rPr>
        <w:t xml:space="preserve">uo è sempre stato quello di concentrarsi </w:t>
      </w:r>
      <w:r w:rsidR="00B30123" w:rsidRPr="004001B5">
        <w:rPr>
          <w:rFonts w:ascii="Open Sans" w:hAnsi="Open Sans" w:cs="Open Sans"/>
          <w:iCs/>
        </w:rPr>
        <w:t>su compositori</w:t>
      </w:r>
      <w:r w:rsidRPr="004001B5">
        <w:rPr>
          <w:rFonts w:ascii="Open Sans" w:hAnsi="Open Sans" w:cs="Open Sans"/>
          <w:iCs/>
        </w:rPr>
        <w:t xml:space="preserve"> che sono stati ingiustamente dimenticati. Quando si parla di repertorio con orchestra, vanno menzionati i </w:t>
      </w:r>
      <w:r w:rsidR="00B30123" w:rsidRPr="004001B5">
        <w:rPr>
          <w:rFonts w:ascii="Open Sans" w:hAnsi="Open Sans" w:cs="Open Sans"/>
          <w:iCs/>
        </w:rPr>
        <w:t>D</w:t>
      </w:r>
      <w:r w:rsidRPr="004001B5">
        <w:rPr>
          <w:rFonts w:ascii="Open Sans" w:hAnsi="Open Sans" w:cs="Open Sans"/>
          <w:iCs/>
        </w:rPr>
        <w:t xml:space="preserve">oppi </w:t>
      </w:r>
      <w:r w:rsidR="00B30123" w:rsidRPr="004001B5">
        <w:rPr>
          <w:rFonts w:ascii="Open Sans" w:hAnsi="Open Sans" w:cs="Open Sans"/>
          <w:iCs/>
        </w:rPr>
        <w:t>C</w:t>
      </w:r>
      <w:r w:rsidRPr="004001B5">
        <w:rPr>
          <w:rFonts w:ascii="Open Sans" w:hAnsi="Open Sans" w:cs="Open Sans"/>
          <w:iCs/>
        </w:rPr>
        <w:t xml:space="preserve">oncerti di Jan </w:t>
      </w:r>
      <w:proofErr w:type="spellStart"/>
      <w:r w:rsidRPr="004001B5">
        <w:rPr>
          <w:rFonts w:ascii="Open Sans" w:hAnsi="Open Sans" w:cs="Open Sans"/>
          <w:iCs/>
        </w:rPr>
        <w:t>Ladislaus</w:t>
      </w:r>
      <w:proofErr w:type="spellEnd"/>
      <w:r w:rsidRPr="004001B5">
        <w:rPr>
          <w:rFonts w:ascii="Open Sans" w:hAnsi="Open Sans" w:cs="Open Sans"/>
          <w:iCs/>
        </w:rPr>
        <w:t xml:space="preserve"> </w:t>
      </w:r>
      <w:proofErr w:type="spellStart"/>
      <w:r w:rsidRPr="004001B5">
        <w:rPr>
          <w:rFonts w:ascii="Open Sans" w:hAnsi="Open Sans" w:cs="Open Sans"/>
          <w:iCs/>
        </w:rPr>
        <w:t>Dussek</w:t>
      </w:r>
      <w:proofErr w:type="spellEnd"/>
      <w:r w:rsidRPr="004001B5">
        <w:rPr>
          <w:rFonts w:ascii="Open Sans" w:hAnsi="Open Sans" w:cs="Open Sans"/>
          <w:iCs/>
        </w:rPr>
        <w:t xml:space="preserve">, Anton Eberl, Ralph Vaughan-Williams, </w:t>
      </w:r>
      <w:proofErr w:type="spellStart"/>
      <w:r w:rsidRPr="004001B5">
        <w:rPr>
          <w:rFonts w:ascii="Open Sans" w:hAnsi="Open Sans" w:cs="Open Sans"/>
          <w:iCs/>
        </w:rPr>
        <w:t>Dinu</w:t>
      </w:r>
      <w:proofErr w:type="spellEnd"/>
      <w:r w:rsidRPr="004001B5">
        <w:rPr>
          <w:rFonts w:ascii="Open Sans" w:hAnsi="Open Sans" w:cs="Open Sans"/>
          <w:iCs/>
        </w:rPr>
        <w:t xml:space="preserve"> </w:t>
      </w:r>
      <w:proofErr w:type="spellStart"/>
      <w:r w:rsidRPr="004001B5">
        <w:rPr>
          <w:rFonts w:ascii="Open Sans" w:hAnsi="Open Sans" w:cs="Open Sans"/>
          <w:iCs/>
        </w:rPr>
        <w:t>Lipatti</w:t>
      </w:r>
      <w:proofErr w:type="spellEnd"/>
      <w:r w:rsidRPr="004001B5">
        <w:rPr>
          <w:rFonts w:ascii="Open Sans" w:hAnsi="Open Sans" w:cs="Open Sans"/>
          <w:iCs/>
        </w:rPr>
        <w:t xml:space="preserve"> e Sandor </w:t>
      </w:r>
      <w:proofErr w:type="spellStart"/>
      <w:r w:rsidRPr="004001B5">
        <w:rPr>
          <w:rFonts w:ascii="Open Sans" w:hAnsi="Open Sans" w:cs="Open Sans"/>
          <w:iCs/>
        </w:rPr>
        <w:t>Veress</w:t>
      </w:r>
      <w:proofErr w:type="spellEnd"/>
      <w:r w:rsidRPr="004001B5">
        <w:rPr>
          <w:rFonts w:ascii="Open Sans" w:hAnsi="Open Sans" w:cs="Open Sans"/>
          <w:iCs/>
        </w:rPr>
        <w:t xml:space="preserve">, o il brillante </w:t>
      </w:r>
      <w:r w:rsidR="00B30123" w:rsidRPr="004001B5">
        <w:rPr>
          <w:rFonts w:ascii="Open Sans" w:hAnsi="Open Sans" w:cs="Open Sans"/>
          <w:iCs/>
        </w:rPr>
        <w:t>C</w:t>
      </w:r>
      <w:r w:rsidRPr="004001B5">
        <w:rPr>
          <w:rFonts w:ascii="Open Sans" w:hAnsi="Open Sans" w:cs="Open Sans"/>
          <w:iCs/>
        </w:rPr>
        <w:t xml:space="preserve">oncerto per pianoforte a quattro mani e orchestra di Carl </w:t>
      </w:r>
      <w:proofErr w:type="spellStart"/>
      <w:r w:rsidRPr="004001B5">
        <w:rPr>
          <w:rFonts w:ascii="Open Sans" w:hAnsi="Open Sans" w:cs="Open Sans"/>
          <w:iCs/>
        </w:rPr>
        <w:t>Czerny</w:t>
      </w:r>
      <w:proofErr w:type="spellEnd"/>
      <w:r w:rsidRPr="004001B5">
        <w:rPr>
          <w:rFonts w:ascii="Open Sans" w:hAnsi="Open Sans" w:cs="Open Sans"/>
          <w:iCs/>
        </w:rPr>
        <w:t>.</w:t>
      </w:r>
      <w:r w:rsidR="006B1008" w:rsidRPr="006B1008">
        <w:rPr>
          <w:rFonts w:ascii="Open Sans" w:hAnsi="Open Sans" w:cs="Open Sans"/>
          <w:iCs/>
          <w:highlight w:val="yellow"/>
        </w:rPr>
        <w:t xml:space="preserve"> </w:t>
      </w:r>
    </w:p>
    <w:p w14:paraId="1D151336" w14:textId="5DE0D573" w:rsidR="007629D3" w:rsidRPr="004001B5" w:rsidRDefault="006378A4" w:rsidP="004374C8">
      <w:pPr>
        <w:pStyle w:val="Nessunaspaziatura"/>
        <w:spacing w:after="240"/>
        <w:jc w:val="both"/>
        <w:rPr>
          <w:rFonts w:ascii="Open Sans" w:hAnsi="Open Sans" w:cs="Open Sans"/>
          <w:iCs/>
        </w:rPr>
      </w:pPr>
      <w:r w:rsidRPr="004001B5">
        <w:rPr>
          <w:rFonts w:ascii="Open Sans" w:hAnsi="Open Sans" w:cs="Open Sans"/>
          <w:iCs/>
        </w:rPr>
        <w:t>Le scelte di repertorio nei recital mostrano</w:t>
      </w:r>
      <w:r w:rsidR="007629D3" w:rsidRPr="004001B5">
        <w:rPr>
          <w:rFonts w:ascii="Open Sans" w:hAnsi="Open Sans" w:cs="Open Sans"/>
          <w:iCs/>
        </w:rPr>
        <w:t xml:space="preserve"> al meglio la creatività del duo. Negli ultimi anni, oltre alle Variazioni Goldberg nella versione per </w:t>
      </w:r>
      <w:r w:rsidR="00AD069F" w:rsidRPr="004001B5">
        <w:rPr>
          <w:rFonts w:ascii="Open Sans" w:hAnsi="Open Sans" w:cs="Open Sans"/>
          <w:iCs/>
        </w:rPr>
        <w:t>due</w:t>
      </w:r>
      <w:r w:rsidR="007629D3" w:rsidRPr="004001B5">
        <w:rPr>
          <w:rFonts w:ascii="Open Sans" w:hAnsi="Open Sans" w:cs="Open Sans"/>
          <w:iCs/>
        </w:rPr>
        <w:t xml:space="preserve"> pianoforti di Joseph </w:t>
      </w:r>
      <w:proofErr w:type="spellStart"/>
      <w:r w:rsidR="007629D3" w:rsidRPr="004001B5">
        <w:rPr>
          <w:rFonts w:ascii="Open Sans" w:hAnsi="Open Sans" w:cs="Open Sans"/>
          <w:iCs/>
        </w:rPr>
        <w:t>Rheinberger</w:t>
      </w:r>
      <w:proofErr w:type="spellEnd"/>
      <w:r w:rsidR="007629D3" w:rsidRPr="004001B5">
        <w:rPr>
          <w:rFonts w:ascii="Open Sans" w:hAnsi="Open Sans" w:cs="Open Sans"/>
          <w:iCs/>
        </w:rPr>
        <w:t xml:space="preserve"> e Max Reger, l'attenzione si è concentrata anche su brani tratti dal </w:t>
      </w:r>
      <w:proofErr w:type="spellStart"/>
      <w:r w:rsidR="007629D3" w:rsidRPr="004001B5">
        <w:rPr>
          <w:rFonts w:ascii="Open Sans" w:hAnsi="Open Sans" w:cs="Open Sans"/>
          <w:i/>
        </w:rPr>
        <w:t>Götterdämmerung</w:t>
      </w:r>
      <w:proofErr w:type="spellEnd"/>
      <w:r w:rsidR="007629D3" w:rsidRPr="004001B5">
        <w:rPr>
          <w:rFonts w:ascii="Open Sans" w:hAnsi="Open Sans" w:cs="Open Sans"/>
          <w:iCs/>
        </w:rPr>
        <w:t xml:space="preserve"> di Wagner nella sorprendente trascrizione di Alfred </w:t>
      </w:r>
      <w:proofErr w:type="spellStart"/>
      <w:r w:rsidR="007629D3" w:rsidRPr="004001B5">
        <w:rPr>
          <w:rFonts w:ascii="Open Sans" w:hAnsi="Open Sans" w:cs="Open Sans"/>
          <w:iCs/>
        </w:rPr>
        <w:t>Pringsheim</w:t>
      </w:r>
      <w:proofErr w:type="spellEnd"/>
      <w:r w:rsidR="007629D3" w:rsidRPr="004001B5">
        <w:rPr>
          <w:rFonts w:ascii="Open Sans" w:hAnsi="Open Sans" w:cs="Open Sans"/>
          <w:iCs/>
        </w:rPr>
        <w:t xml:space="preserve"> (suocero di Thomas Mann), così come </w:t>
      </w:r>
      <w:r w:rsidR="003C498F" w:rsidRPr="004001B5">
        <w:rPr>
          <w:rFonts w:ascii="Open Sans" w:hAnsi="Open Sans" w:cs="Open Sans"/>
          <w:iCs/>
        </w:rPr>
        <w:t>il capolavoro</w:t>
      </w:r>
      <w:r w:rsidR="007629D3" w:rsidRPr="004001B5">
        <w:rPr>
          <w:rFonts w:ascii="Open Sans" w:hAnsi="Open Sans" w:cs="Open Sans"/>
          <w:iCs/>
        </w:rPr>
        <w:t xml:space="preserve"> di Reinhard </w:t>
      </w:r>
      <w:proofErr w:type="spellStart"/>
      <w:r w:rsidR="007629D3" w:rsidRPr="004001B5">
        <w:rPr>
          <w:rFonts w:ascii="Open Sans" w:hAnsi="Open Sans" w:cs="Open Sans"/>
          <w:iCs/>
        </w:rPr>
        <w:t>Febel</w:t>
      </w:r>
      <w:proofErr w:type="spellEnd"/>
      <w:r w:rsidR="003C498F" w:rsidRPr="004001B5">
        <w:rPr>
          <w:rFonts w:ascii="Open Sans" w:hAnsi="Open Sans" w:cs="Open Sans"/>
          <w:iCs/>
        </w:rPr>
        <w:t xml:space="preserve"> intitolato</w:t>
      </w:r>
      <w:r w:rsidR="007629D3" w:rsidRPr="004001B5">
        <w:rPr>
          <w:rFonts w:ascii="Open Sans" w:hAnsi="Open Sans" w:cs="Open Sans"/>
          <w:iCs/>
        </w:rPr>
        <w:t xml:space="preserve"> </w:t>
      </w:r>
      <w:r w:rsidR="00AD069F" w:rsidRPr="004001B5">
        <w:rPr>
          <w:rFonts w:ascii="Open Sans" w:hAnsi="Open Sans" w:cs="Open Sans"/>
          <w:i/>
        </w:rPr>
        <w:t>Diciotto Studi</w:t>
      </w:r>
      <w:r w:rsidR="007629D3" w:rsidRPr="004001B5">
        <w:rPr>
          <w:rFonts w:ascii="Open Sans" w:hAnsi="Open Sans" w:cs="Open Sans"/>
          <w:i/>
        </w:rPr>
        <w:t xml:space="preserve"> su L'arte della fuga di </w:t>
      </w:r>
      <w:r w:rsidR="00E555E0" w:rsidRPr="004001B5">
        <w:rPr>
          <w:rFonts w:ascii="Open Sans" w:hAnsi="Open Sans" w:cs="Open Sans"/>
          <w:i/>
        </w:rPr>
        <w:t>Johann S</w:t>
      </w:r>
      <w:r w:rsidR="003C498F" w:rsidRPr="004001B5">
        <w:rPr>
          <w:rFonts w:ascii="Open Sans" w:hAnsi="Open Sans" w:cs="Open Sans"/>
          <w:i/>
        </w:rPr>
        <w:t xml:space="preserve">. </w:t>
      </w:r>
      <w:r w:rsidR="007629D3" w:rsidRPr="004001B5">
        <w:rPr>
          <w:rFonts w:ascii="Open Sans" w:hAnsi="Open Sans" w:cs="Open Sans"/>
          <w:i/>
        </w:rPr>
        <w:t>Bach</w:t>
      </w:r>
      <w:r w:rsidR="007629D3" w:rsidRPr="004001B5">
        <w:rPr>
          <w:rFonts w:ascii="Open Sans" w:hAnsi="Open Sans" w:cs="Open Sans"/>
          <w:iCs/>
        </w:rPr>
        <w:t>.</w:t>
      </w:r>
    </w:p>
    <w:p w14:paraId="6200FFA6" w14:textId="76A3B8B5" w:rsidR="007629D3" w:rsidRPr="004001B5" w:rsidRDefault="007629D3" w:rsidP="004374C8">
      <w:pPr>
        <w:pStyle w:val="Nessunaspaziatura"/>
        <w:spacing w:after="240"/>
        <w:jc w:val="both"/>
        <w:rPr>
          <w:rFonts w:ascii="Open Sans" w:hAnsi="Open Sans" w:cs="Open Sans"/>
          <w:iCs/>
        </w:rPr>
      </w:pPr>
      <w:r w:rsidRPr="004001B5">
        <w:rPr>
          <w:rFonts w:ascii="Open Sans" w:hAnsi="Open Sans" w:cs="Open Sans"/>
          <w:iCs/>
        </w:rPr>
        <w:t xml:space="preserve">Il </w:t>
      </w:r>
      <w:r w:rsidR="003C498F" w:rsidRPr="004001B5">
        <w:rPr>
          <w:rFonts w:ascii="Open Sans" w:hAnsi="Open Sans" w:cs="Open Sans"/>
          <w:iCs/>
        </w:rPr>
        <w:t>D</w:t>
      </w:r>
      <w:r w:rsidRPr="004001B5">
        <w:rPr>
          <w:rFonts w:ascii="Open Sans" w:hAnsi="Open Sans" w:cs="Open Sans"/>
          <w:iCs/>
        </w:rPr>
        <w:t xml:space="preserve">uo si occupa da anni anche di </w:t>
      </w:r>
      <w:r w:rsidR="003C498F" w:rsidRPr="004001B5">
        <w:rPr>
          <w:rFonts w:ascii="Open Sans" w:hAnsi="Open Sans" w:cs="Open Sans"/>
          <w:iCs/>
        </w:rPr>
        <w:t>opere</w:t>
      </w:r>
      <w:r w:rsidRPr="004001B5">
        <w:rPr>
          <w:rFonts w:ascii="Open Sans" w:hAnsi="Open Sans" w:cs="Open Sans"/>
          <w:iCs/>
        </w:rPr>
        <w:t xml:space="preserve"> del repertorio francese, </w:t>
      </w:r>
      <w:r w:rsidR="00F5227C" w:rsidRPr="004001B5">
        <w:rPr>
          <w:rFonts w:ascii="Open Sans" w:hAnsi="Open Sans" w:cs="Open Sans"/>
          <w:iCs/>
        </w:rPr>
        <w:t>di compositori quali</w:t>
      </w:r>
      <w:r w:rsidRPr="004001B5">
        <w:rPr>
          <w:rFonts w:ascii="Open Sans" w:hAnsi="Open Sans" w:cs="Open Sans"/>
          <w:iCs/>
        </w:rPr>
        <w:t xml:space="preserve"> Claude Debussy, Reynaldo Hahn, Théodore </w:t>
      </w:r>
      <w:proofErr w:type="spellStart"/>
      <w:r w:rsidRPr="004001B5">
        <w:rPr>
          <w:rFonts w:ascii="Open Sans" w:hAnsi="Open Sans" w:cs="Open Sans"/>
          <w:iCs/>
        </w:rPr>
        <w:t>Gouvy</w:t>
      </w:r>
      <w:proofErr w:type="spellEnd"/>
      <w:r w:rsidRPr="004001B5">
        <w:rPr>
          <w:rFonts w:ascii="Open Sans" w:hAnsi="Open Sans" w:cs="Open Sans"/>
          <w:iCs/>
        </w:rPr>
        <w:t>, Camille Saint-</w:t>
      </w:r>
      <w:proofErr w:type="spellStart"/>
      <w:r w:rsidRPr="004001B5">
        <w:rPr>
          <w:rFonts w:ascii="Open Sans" w:hAnsi="Open Sans" w:cs="Open Sans"/>
          <w:iCs/>
        </w:rPr>
        <w:t>Saëns</w:t>
      </w:r>
      <w:proofErr w:type="spellEnd"/>
      <w:r w:rsidR="00FA5DAE" w:rsidRPr="004001B5">
        <w:rPr>
          <w:rFonts w:ascii="Open Sans" w:hAnsi="Open Sans" w:cs="Open Sans"/>
          <w:iCs/>
        </w:rPr>
        <w:t xml:space="preserve"> e</w:t>
      </w:r>
      <w:r w:rsidRPr="004001B5">
        <w:rPr>
          <w:rFonts w:ascii="Open Sans" w:hAnsi="Open Sans" w:cs="Open Sans"/>
          <w:iCs/>
        </w:rPr>
        <w:t xml:space="preserve"> più recentemente </w:t>
      </w:r>
      <w:proofErr w:type="spellStart"/>
      <w:r w:rsidRPr="004001B5">
        <w:rPr>
          <w:rFonts w:ascii="Open Sans" w:hAnsi="Open Sans" w:cs="Open Sans"/>
          <w:iCs/>
        </w:rPr>
        <w:t>Théophil</w:t>
      </w:r>
      <w:proofErr w:type="spellEnd"/>
      <w:r w:rsidRPr="004001B5">
        <w:rPr>
          <w:rFonts w:ascii="Open Sans" w:hAnsi="Open Sans" w:cs="Open Sans"/>
          <w:iCs/>
        </w:rPr>
        <w:t xml:space="preserve"> </w:t>
      </w:r>
      <w:proofErr w:type="spellStart"/>
      <w:r w:rsidRPr="004001B5">
        <w:rPr>
          <w:rFonts w:ascii="Open Sans" w:hAnsi="Open Sans" w:cs="Open Sans"/>
          <w:iCs/>
        </w:rPr>
        <w:t>Ysaÿe</w:t>
      </w:r>
      <w:proofErr w:type="spellEnd"/>
      <w:r w:rsidR="00F5227C" w:rsidRPr="004001B5">
        <w:rPr>
          <w:rFonts w:ascii="Open Sans" w:hAnsi="Open Sans" w:cs="Open Sans"/>
          <w:iCs/>
        </w:rPr>
        <w:t xml:space="preserve">, insieme a una </w:t>
      </w:r>
      <w:r w:rsidRPr="004001B5">
        <w:rPr>
          <w:rFonts w:ascii="Open Sans" w:hAnsi="Open Sans" w:cs="Open Sans"/>
          <w:iCs/>
        </w:rPr>
        <w:t>prima assoluta</w:t>
      </w:r>
      <w:r w:rsidR="00023952" w:rsidRPr="004001B5">
        <w:rPr>
          <w:rFonts w:ascii="Open Sans" w:hAnsi="Open Sans" w:cs="Open Sans"/>
          <w:iCs/>
        </w:rPr>
        <w:t xml:space="preserve"> di </w:t>
      </w:r>
      <w:r w:rsidRPr="004001B5">
        <w:rPr>
          <w:rFonts w:ascii="Open Sans" w:hAnsi="Open Sans" w:cs="Open Sans"/>
          <w:iCs/>
        </w:rPr>
        <w:t xml:space="preserve">Marguerite </w:t>
      </w:r>
      <w:proofErr w:type="spellStart"/>
      <w:r w:rsidRPr="004001B5">
        <w:rPr>
          <w:rFonts w:ascii="Open Sans" w:hAnsi="Open Sans" w:cs="Open Sans"/>
          <w:iCs/>
        </w:rPr>
        <w:t>Mélan-Guéroult</w:t>
      </w:r>
      <w:proofErr w:type="spellEnd"/>
      <w:r w:rsidR="00023952" w:rsidRPr="004001B5">
        <w:rPr>
          <w:rFonts w:ascii="Open Sans" w:hAnsi="Open Sans" w:cs="Open Sans"/>
          <w:iCs/>
        </w:rPr>
        <w:t xml:space="preserve"> (il relativo CD </w:t>
      </w:r>
      <w:r w:rsidR="00766FBC" w:rsidRPr="004001B5">
        <w:rPr>
          <w:rFonts w:ascii="Open Sans" w:hAnsi="Open Sans" w:cs="Open Sans"/>
          <w:iCs/>
        </w:rPr>
        <w:t>‘</w:t>
      </w:r>
      <w:proofErr w:type="spellStart"/>
      <w:r w:rsidRPr="004001B5">
        <w:rPr>
          <w:rFonts w:ascii="Open Sans" w:hAnsi="Open Sans" w:cs="Open Sans"/>
          <w:iCs/>
        </w:rPr>
        <w:t>Avec</w:t>
      </w:r>
      <w:proofErr w:type="spellEnd"/>
      <w:r w:rsidRPr="004001B5">
        <w:rPr>
          <w:rFonts w:ascii="Open Sans" w:hAnsi="Open Sans" w:cs="Open Sans"/>
          <w:iCs/>
        </w:rPr>
        <w:t xml:space="preserve"> esprit</w:t>
      </w:r>
      <w:r w:rsidR="00766FBC" w:rsidRPr="004001B5">
        <w:rPr>
          <w:rFonts w:ascii="Open Sans" w:hAnsi="Open Sans" w:cs="Open Sans"/>
          <w:iCs/>
        </w:rPr>
        <w:t>’</w:t>
      </w:r>
      <w:r w:rsidRPr="004001B5">
        <w:rPr>
          <w:rFonts w:ascii="Open Sans" w:hAnsi="Open Sans" w:cs="Open Sans"/>
          <w:iCs/>
        </w:rPr>
        <w:t xml:space="preserve"> </w:t>
      </w:r>
      <w:r w:rsidR="00023952" w:rsidRPr="004001B5">
        <w:rPr>
          <w:rFonts w:ascii="Open Sans" w:hAnsi="Open Sans" w:cs="Open Sans"/>
          <w:iCs/>
        </w:rPr>
        <w:t xml:space="preserve">è stato pubblicato nel </w:t>
      </w:r>
      <w:r w:rsidR="00E75334">
        <w:rPr>
          <w:rFonts w:ascii="Open Sans" w:hAnsi="Open Sans" w:cs="Open Sans"/>
          <w:iCs/>
        </w:rPr>
        <w:t xml:space="preserve">marzo </w:t>
      </w:r>
      <w:r w:rsidR="00023952" w:rsidRPr="004001B5">
        <w:rPr>
          <w:rFonts w:ascii="Open Sans" w:hAnsi="Open Sans" w:cs="Open Sans"/>
          <w:iCs/>
        </w:rPr>
        <w:t>2023).</w:t>
      </w:r>
    </w:p>
    <w:p w14:paraId="089CC297" w14:textId="1515A6EF" w:rsidR="006378A4" w:rsidRPr="004001B5" w:rsidRDefault="00B645CD" w:rsidP="007E0DCF">
      <w:pPr>
        <w:pStyle w:val="Nessunaspaziatura"/>
        <w:jc w:val="both"/>
        <w:rPr>
          <w:rFonts w:ascii="Open Sans" w:hAnsi="Open Sans" w:cs="Open Sans"/>
          <w:iCs/>
        </w:rPr>
      </w:pPr>
      <w:r w:rsidRPr="004001B5">
        <w:rPr>
          <w:rFonts w:ascii="Open Sans" w:hAnsi="Open Sans" w:cs="Open Sans"/>
          <w:iCs/>
        </w:rPr>
        <w:t xml:space="preserve">Negli ultimi anni il </w:t>
      </w:r>
      <w:r w:rsidR="00023952" w:rsidRPr="004001B5">
        <w:rPr>
          <w:rFonts w:ascii="Open Sans" w:hAnsi="Open Sans" w:cs="Open Sans"/>
          <w:iCs/>
        </w:rPr>
        <w:t>D</w:t>
      </w:r>
      <w:r w:rsidRPr="004001B5">
        <w:rPr>
          <w:rFonts w:ascii="Open Sans" w:hAnsi="Open Sans" w:cs="Open Sans"/>
          <w:iCs/>
        </w:rPr>
        <w:t xml:space="preserve">uo ha perseguito intensamente il collegamento </w:t>
      </w:r>
      <w:r w:rsidR="00F22ABB" w:rsidRPr="004001B5">
        <w:rPr>
          <w:rFonts w:ascii="Open Sans" w:hAnsi="Open Sans" w:cs="Open Sans"/>
          <w:iCs/>
        </w:rPr>
        <w:t xml:space="preserve">tra il repertorio del duo pianistico e </w:t>
      </w:r>
      <w:r w:rsidRPr="004001B5">
        <w:rPr>
          <w:rFonts w:ascii="Open Sans" w:hAnsi="Open Sans" w:cs="Open Sans"/>
          <w:iCs/>
        </w:rPr>
        <w:t xml:space="preserve">il mondo della musica da camera: le principali </w:t>
      </w:r>
      <w:r w:rsidR="00F22ABB" w:rsidRPr="004001B5">
        <w:rPr>
          <w:rFonts w:ascii="Open Sans" w:hAnsi="Open Sans" w:cs="Open Sans"/>
          <w:iCs/>
        </w:rPr>
        <w:t>S</w:t>
      </w:r>
      <w:r w:rsidRPr="004001B5">
        <w:rPr>
          <w:rFonts w:ascii="Open Sans" w:hAnsi="Open Sans" w:cs="Open Sans"/>
          <w:iCs/>
        </w:rPr>
        <w:t>infonie di Beethoven (ad esempio la Quinta) o l'</w:t>
      </w:r>
      <w:r w:rsidR="00980757" w:rsidRPr="004001B5">
        <w:rPr>
          <w:rFonts w:ascii="Open Sans" w:hAnsi="Open Sans" w:cs="Open Sans"/>
          <w:iCs/>
        </w:rPr>
        <w:t>’</w:t>
      </w:r>
      <w:r w:rsidRPr="004001B5">
        <w:rPr>
          <w:rFonts w:ascii="Open Sans" w:hAnsi="Open Sans" w:cs="Open Sans"/>
          <w:iCs/>
        </w:rPr>
        <w:t>Incompiut</w:t>
      </w:r>
      <w:r w:rsidR="00F22ABB" w:rsidRPr="004001B5">
        <w:rPr>
          <w:rFonts w:ascii="Open Sans" w:hAnsi="Open Sans" w:cs="Open Sans"/>
          <w:iCs/>
        </w:rPr>
        <w:t>a</w:t>
      </w:r>
      <w:r w:rsidR="00980757" w:rsidRPr="004001B5">
        <w:rPr>
          <w:rFonts w:ascii="Open Sans" w:hAnsi="Open Sans" w:cs="Open Sans"/>
          <w:iCs/>
        </w:rPr>
        <w:t xml:space="preserve">’ </w:t>
      </w:r>
      <w:r w:rsidRPr="004001B5">
        <w:rPr>
          <w:rFonts w:ascii="Open Sans" w:hAnsi="Open Sans" w:cs="Open Sans"/>
          <w:iCs/>
        </w:rPr>
        <w:t xml:space="preserve">di Schubert </w:t>
      </w:r>
      <w:r w:rsidR="00F22ABB" w:rsidRPr="004001B5">
        <w:rPr>
          <w:rFonts w:ascii="Open Sans" w:hAnsi="Open Sans" w:cs="Open Sans"/>
          <w:iCs/>
        </w:rPr>
        <w:t>vengono arrangiate</w:t>
      </w:r>
      <w:r w:rsidRPr="004001B5">
        <w:rPr>
          <w:rFonts w:ascii="Open Sans" w:hAnsi="Open Sans" w:cs="Open Sans"/>
          <w:iCs/>
        </w:rPr>
        <w:t xml:space="preserve"> per pianoforte a quattro mani con violino e violoncello (</w:t>
      </w:r>
      <w:proofErr w:type="spellStart"/>
      <w:r w:rsidRPr="004001B5">
        <w:rPr>
          <w:rFonts w:ascii="Open Sans" w:hAnsi="Open Sans" w:cs="Open Sans"/>
          <w:iCs/>
        </w:rPr>
        <w:t>arr</w:t>
      </w:r>
      <w:proofErr w:type="spellEnd"/>
      <w:r w:rsidR="00F22ABB" w:rsidRPr="004001B5">
        <w:rPr>
          <w:rFonts w:ascii="Open Sans" w:hAnsi="Open Sans" w:cs="Open Sans"/>
          <w:iCs/>
        </w:rPr>
        <w:t>.</w:t>
      </w:r>
      <w:r w:rsidRPr="004001B5">
        <w:rPr>
          <w:rFonts w:ascii="Open Sans" w:hAnsi="Open Sans" w:cs="Open Sans"/>
          <w:iCs/>
        </w:rPr>
        <w:t xml:space="preserve"> C. </w:t>
      </w:r>
      <w:proofErr w:type="spellStart"/>
      <w:r w:rsidRPr="004001B5">
        <w:rPr>
          <w:rFonts w:ascii="Open Sans" w:hAnsi="Open Sans" w:cs="Open Sans"/>
          <w:iCs/>
        </w:rPr>
        <w:t>Burchard</w:t>
      </w:r>
      <w:proofErr w:type="spellEnd"/>
      <w:r w:rsidRPr="004001B5">
        <w:rPr>
          <w:rFonts w:ascii="Open Sans" w:hAnsi="Open Sans" w:cs="Open Sans"/>
          <w:iCs/>
        </w:rPr>
        <w:t xml:space="preserve">). Il duo </w:t>
      </w:r>
      <w:r w:rsidR="00F22ABB" w:rsidRPr="004001B5">
        <w:rPr>
          <w:rFonts w:ascii="Open Sans" w:hAnsi="Open Sans" w:cs="Open Sans"/>
          <w:iCs/>
        </w:rPr>
        <w:t>collabora ripetutamente anche</w:t>
      </w:r>
      <w:r w:rsidRPr="004001B5">
        <w:rPr>
          <w:rFonts w:ascii="Open Sans" w:hAnsi="Open Sans" w:cs="Open Sans"/>
          <w:iCs/>
        </w:rPr>
        <w:t xml:space="preserve"> con quartetti d'archi (tra cui </w:t>
      </w:r>
      <w:r w:rsidR="00F22ABB" w:rsidRPr="004001B5">
        <w:rPr>
          <w:rFonts w:ascii="Open Sans" w:hAnsi="Open Sans" w:cs="Open Sans"/>
          <w:iCs/>
        </w:rPr>
        <w:t xml:space="preserve">il Quartetto Artemis, il Quartetto Leipzig, </w:t>
      </w:r>
      <w:r w:rsidR="000A751A" w:rsidRPr="004001B5">
        <w:rPr>
          <w:rFonts w:ascii="Open Sans" w:hAnsi="Open Sans" w:cs="Open Sans"/>
          <w:iCs/>
        </w:rPr>
        <w:t xml:space="preserve">il Quartetto </w:t>
      </w:r>
      <w:proofErr w:type="spellStart"/>
      <w:r w:rsidR="000A751A" w:rsidRPr="004001B5">
        <w:rPr>
          <w:rFonts w:ascii="Open Sans" w:hAnsi="Open Sans" w:cs="Open Sans"/>
          <w:iCs/>
        </w:rPr>
        <w:t>Minguett</w:t>
      </w:r>
      <w:proofErr w:type="spellEnd"/>
      <w:r w:rsidR="000A751A" w:rsidRPr="004001B5">
        <w:rPr>
          <w:rFonts w:ascii="Open Sans" w:hAnsi="Open Sans" w:cs="Open Sans"/>
          <w:iCs/>
        </w:rPr>
        <w:t>)</w:t>
      </w:r>
      <w:r w:rsidRPr="004001B5">
        <w:rPr>
          <w:rFonts w:ascii="Open Sans" w:hAnsi="Open Sans" w:cs="Open Sans"/>
          <w:iCs/>
        </w:rPr>
        <w:t>, inclusa una straordinaria versione dell'Ottetto di Mendelssohn.</w:t>
      </w:r>
    </w:p>
    <w:p w14:paraId="62E3FFC5" w14:textId="77777777" w:rsidR="00162D53" w:rsidRDefault="00162D53" w:rsidP="007E0DCF">
      <w:pPr>
        <w:pStyle w:val="Nessunaspaziatura"/>
        <w:jc w:val="both"/>
        <w:rPr>
          <w:rFonts w:ascii="Open Sans" w:hAnsi="Open Sans" w:cs="Open Sans"/>
          <w:i/>
        </w:rPr>
      </w:pPr>
    </w:p>
    <w:p w14:paraId="694E169F" w14:textId="4E1BADC5" w:rsidR="009521C4" w:rsidRPr="00C1581F" w:rsidRDefault="00C1581F" w:rsidP="009521C4">
      <w:pPr>
        <w:pStyle w:val="Nessunaspaziatura"/>
        <w:spacing w:after="240"/>
        <w:jc w:val="both"/>
        <w:rPr>
          <w:rFonts w:ascii="Open Sans" w:hAnsi="Open Sans" w:cs="Open Sans"/>
          <w:i/>
        </w:rPr>
      </w:pPr>
      <w:r w:rsidRPr="00C1581F">
        <w:rPr>
          <w:rFonts w:ascii="Open Sans" w:hAnsi="Open Sans" w:cs="Open Sans"/>
          <w:i/>
        </w:rPr>
        <w:t>2024-25</w:t>
      </w:r>
    </w:p>
    <w:sectPr w:rsidR="009521C4" w:rsidRPr="00C1581F" w:rsidSect="004001B5">
      <w:headerReference w:type="first" r:id="rId6"/>
      <w:pgSz w:w="11900" w:h="16840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9B986" w14:textId="77777777" w:rsidR="0062756A" w:rsidRDefault="0062756A" w:rsidP="003E405C">
      <w:r>
        <w:separator/>
      </w:r>
    </w:p>
  </w:endnote>
  <w:endnote w:type="continuationSeparator" w:id="0">
    <w:p w14:paraId="2DDBF467" w14:textId="77777777" w:rsidR="0062756A" w:rsidRDefault="0062756A" w:rsidP="003E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60614" w14:textId="77777777" w:rsidR="0062756A" w:rsidRDefault="0062756A" w:rsidP="003E405C">
      <w:r>
        <w:separator/>
      </w:r>
    </w:p>
  </w:footnote>
  <w:footnote w:type="continuationSeparator" w:id="0">
    <w:p w14:paraId="1E6DBB5D" w14:textId="77777777" w:rsidR="0062756A" w:rsidRDefault="0062756A" w:rsidP="003E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E3721" w14:textId="77777777" w:rsidR="003E405C" w:rsidRPr="006753B8" w:rsidRDefault="003E405C" w:rsidP="003E405C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/>
        <w:sz w:val="36"/>
        <w:szCs w:val="36"/>
      </w:rPr>
    </w:pPr>
    <w:r w:rsidRPr="006753B8">
      <w:rPr>
        <w:rStyle w:val="normaltextrun"/>
        <w:rFonts w:ascii="Montserrat" w:hAnsi="Montserrat"/>
        <w:b/>
        <w:bCs/>
        <w:color w:val="2F5496"/>
        <w:sz w:val="36"/>
        <w:szCs w:val="36"/>
      </w:rPr>
      <w:t>LORENZO BALDRIGHI</w:t>
    </w:r>
  </w:p>
  <w:p w14:paraId="3585A316" w14:textId="77777777" w:rsidR="003E405C" w:rsidRDefault="003E405C" w:rsidP="003E405C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 w:rsidRPr="006753B8">
      <w:rPr>
        <w:rStyle w:val="normaltextrun"/>
        <w:rFonts w:ascii="Montserrat Thin" w:hAnsi="Montserrat Thin"/>
        <w:b/>
        <w:bCs/>
        <w:color w:val="2F5496"/>
        <w:spacing w:val="40"/>
      </w:rPr>
      <w:t>Artists Management Srl</w:t>
    </w:r>
  </w:p>
  <w:p w14:paraId="62CE6260" w14:textId="77777777" w:rsidR="003E405C" w:rsidRPr="00B233C2" w:rsidRDefault="003E405C" w:rsidP="003E405C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</w:rPr>
    </w:pPr>
    <w:r w:rsidRPr="00B233C2">
      <w:rPr>
        <w:rStyle w:val="eop"/>
        <w:rFonts w:ascii="Open Sans" w:hAnsi="Open Sans" w:cs="Open Sans"/>
        <w:b/>
        <w:bCs/>
        <w:color w:val="2F5496"/>
        <w:sz w:val="20"/>
        <w:szCs w:val="20"/>
      </w:rPr>
      <w:t>Piazza G. Prinetti 27B, 23807 Merate (LC)</w:t>
    </w:r>
  </w:p>
  <w:p w14:paraId="22A0DF7C" w14:textId="77777777" w:rsidR="003E405C" w:rsidRPr="00B233C2" w:rsidRDefault="003E405C" w:rsidP="003E405C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</w:pPr>
    <w:r w:rsidRPr="00B233C2"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  <w:t>Tel. +39 039 9281416 – Fax. +39 039 9281424</w:t>
    </w:r>
  </w:p>
  <w:p w14:paraId="10AA4D06" w14:textId="77777777" w:rsidR="003E405C" w:rsidRPr="00B233C2" w:rsidRDefault="003E405C" w:rsidP="003E405C">
    <w:pPr>
      <w:widowControl w:val="0"/>
      <w:jc w:val="center"/>
      <w:rPr>
        <w:rFonts w:ascii="Open Sans" w:hAnsi="Open Sans" w:cs="Open Sans"/>
        <w:bCs/>
        <w:snapToGrid w:val="0"/>
        <w:color w:val="2F5496"/>
        <w:sz w:val="20"/>
        <w:szCs w:val="20"/>
        <w:lang w:val="en-US"/>
      </w:rPr>
    </w:pPr>
    <w:hyperlink r:id="rId1" w:history="1">
      <w:r w:rsidRPr="00B233C2">
        <w:rPr>
          <w:rStyle w:val="Collegamentoipertestuale"/>
          <w:rFonts w:ascii="Open Sans" w:hAnsi="Open Sans" w:cs="Open Sans"/>
          <w:b/>
          <w:bCs/>
          <w:color w:val="2F5496"/>
          <w:sz w:val="20"/>
          <w:szCs w:val="20"/>
          <w:lang w:val="en-US"/>
        </w:rPr>
        <w:t>info@baldrighi.com</w:t>
      </w:r>
    </w:hyperlink>
    <w:r w:rsidRPr="00B233C2">
      <w:rPr>
        <w:rStyle w:val="Collegamentoipertestuale"/>
        <w:rFonts w:ascii="Open Sans" w:hAnsi="Open Sans" w:cs="Open Sans"/>
        <w:b/>
        <w:bCs/>
        <w:color w:val="2F5496"/>
        <w:sz w:val="20"/>
        <w:szCs w:val="20"/>
        <w:lang w:val="en-US"/>
      </w:rPr>
      <w:t xml:space="preserve"> – www.baldrighi.com</w:t>
    </w:r>
  </w:p>
  <w:p w14:paraId="67CE640E" w14:textId="77777777" w:rsidR="003E405C" w:rsidRDefault="003E405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418"/>
    <w:rsid w:val="000010B1"/>
    <w:rsid w:val="00005F81"/>
    <w:rsid w:val="00023952"/>
    <w:rsid w:val="000515AA"/>
    <w:rsid w:val="000945FE"/>
    <w:rsid w:val="000961AB"/>
    <w:rsid w:val="000A4EDA"/>
    <w:rsid w:val="000A751A"/>
    <w:rsid w:val="000E1E22"/>
    <w:rsid w:val="0010050D"/>
    <w:rsid w:val="00162D53"/>
    <w:rsid w:val="0018507F"/>
    <w:rsid w:val="001C6129"/>
    <w:rsid w:val="001F3462"/>
    <w:rsid w:val="00213327"/>
    <w:rsid w:val="00230D9A"/>
    <w:rsid w:val="00236E12"/>
    <w:rsid w:val="00253DF9"/>
    <w:rsid w:val="00276B1A"/>
    <w:rsid w:val="00286D09"/>
    <w:rsid w:val="002F07D1"/>
    <w:rsid w:val="00302E64"/>
    <w:rsid w:val="00361439"/>
    <w:rsid w:val="003652EA"/>
    <w:rsid w:val="00375B8F"/>
    <w:rsid w:val="003914BB"/>
    <w:rsid w:val="003C498F"/>
    <w:rsid w:val="003E405C"/>
    <w:rsid w:val="004001B5"/>
    <w:rsid w:val="004374C8"/>
    <w:rsid w:val="00491A6C"/>
    <w:rsid w:val="004A555E"/>
    <w:rsid w:val="004B414B"/>
    <w:rsid w:val="00513065"/>
    <w:rsid w:val="00533DB7"/>
    <w:rsid w:val="00562285"/>
    <w:rsid w:val="005916F8"/>
    <w:rsid w:val="005A2291"/>
    <w:rsid w:val="005A6942"/>
    <w:rsid w:val="005B5418"/>
    <w:rsid w:val="005B6C23"/>
    <w:rsid w:val="005C1077"/>
    <w:rsid w:val="005C4D41"/>
    <w:rsid w:val="006102A4"/>
    <w:rsid w:val="00614D0E"/>
    <w:rsid w:val="0062756A"/>
    <w:rsid w:val="006378A4"/>
    <w:rsid w:val="00642964"/>
    <w:rsid w:val="00647932"/>
    <w:rsid w:val="0068112B"/>
    <w:rsid w:val="006B1008"/>
    <w:rsid w:val="006D2472"/>
    <w:rsid w:val="00704D71"/>
    <w:rsid w:val="00712EA5"/>
    <w:rsid w:val="007629D3"/>
    <w:rsid w:val="00766FBC"/>
    <w:rsid w:val="007D3078"/>
    <w:rsid w:val="007E0DCF"/>
    <w:rsid w:val="007E5AB9"/>
    <w:rsid w:val="008142F7"/>
    <w:rsid w:val="00876BF5"/>
    <w:rsid w:val="0088073E"/>
    <w:rsid w:val="008D3C94"/>
    <w:rsid w:val="009521C4"/>
    <w:rsid w:val="00980757"/>
    <w:rsid w:val="009810E8"/>
    <w:rsid w:val="00982F54"/>
    <w:rsid w:val="009A0CD1"/>
    <w:rsid w:val="009B592A"/>
    <w:rsid w:val="00A1388A"/>
    <w:rsid w:val="00A86DF4"/>
    <w:rsid w:val="00AA0418"/>
    <w:rsid w:val="00AD069F"/>
    <w:rsid w:val="00B0269F"/>
    <w:rsid w:val="00B233C2"/>
    <w:rsid w:val="00B23C92"/>
    <w:rsid w:val="00B30123"/>
    <w:rsid w:val="00B30A1C"/>
    <w:rsid w:val="00B44BC2"/>
    <w:rsid w:val="00B54818"/>
    <w:rsid w:val="00B56624"/>
    <w:rsid w:val="00B645CD"/>
    <w:rsid w:val="00B83191"/>
    <w:rsid w:val="00BC34DA"/>
    <w:rsid w:val="00C12A0F"/>
    <w:rsid w:val="00C1581F"/>
    <w:rsid w:val="00C257D7"/>
    <w:rsid w:val="00C8607A"/>
    <w:rsid w:val="00C93920"/>
    <w:rsid w:val="00C95403"/>
    <w:rsid w:val="00CA1B80"/>
    <w:rsid w:val="00CE0648"/>
    <w:rsid w:val="00D1500E"/>
    <w:rsid w:val="00DB7C4E"/>
    <w:rsid w:val="00DC1786"/>
    <w:rsid w:val="00E020BF"/>
    <w:rsid w:val="00E555E0"/>
    <w:rsid w:val="00E75334"/>
    <w:rsid w:val="00EE2892"/>
    <w:rsid w:val="00F011FE"/>
    <w:rsid w:val="00F22ABB"/>
    <w:rsid w:val="00F37FA0"/>
    <w:rsid w:val="00F5227C"/>
    <w:rsid w:val="00FA5DAE"/>
    <w:rsid w:val="00FB4356"/>
    <w:rsid w:val="00FF1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D5D462"/>
  <w15:docId w15:val="{FFDF4560-19E8-40FA-9BCC-2C3F1F60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45FE"/>
    <w:rPr>
      <w:sz w:val="24"/>
      <w:szCs w:val="24"/>
      <w:lang w:val="it-IT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B54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C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C4E"/>
    <w:rPr>
      <w:rFonts w:ascii="Segoe UI" w:hAnsi="Segoe UI" w:cs="Segoe UI"/>
      <w:sz w:val="18"/>
      <w:szCs w:val="18"/>
      <w:lang w:eastAsia="de-DE"/>
    </w:rPr>
  </w:style>
  <w:style w:type="paragraph" w:styleId="Nessunaspaziatura">
    <w:name w:val="No Spacing"/>
    <w:uiPriority w:val="1"/>
    <w:qFormat/>
    <w:rsid w:val="00B83191"/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276B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6B1A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9B592A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normaltextrun">
    <w:name w:val="normaltextrun"/>
    <w:basedOn w:val="Carpredefinitoparagrafo"/>
    <w:rsid w:val="009B592A"/>
  </w:style>
  <w:style w:type="character" w:customStyle="1" w:styleId="eop">
    <w:name w:val="eop"/>
    <w:basedOn w:val="Carpredefinitoparagrafo"/>
    <w:rsid w:val="009B592A"/>
  </w:style>
  <w:style w:type="paragraph" w:styleId="Intestazione">
    <w:name w:val="header"/>
    <w:basedOn w:val="Normale"/>
    <w:link w:val="IntestazioneCarattere"/>
    <w:uiPriority w:val="99"/>
    <w:unhideWhenUsed/>
    <w:rsid w:val="003E40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05C"/>
    <w:rPr>
      <w:sz w:val="24"/>
      <w:szCs w:val="24"/>
      <w:lang w:val="it-IT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3E40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05C"/>
    <w:rPr>
      <w:sz w:val="24"/>
      <w:szCs w:val="24"/>
      <w:lang w:val="it-I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Yaara Tal</dc:creator>
  <cp:keywords/>
  <dc:description/>
  <cp:lastModifiedBy>Vittoria Baldrighi</cp:lastModifiedBy>
  <cp:revision>60</cp:revision>
  <cp:lastPrinted>2017-04-27T14:59:00Z</cp:lastPrinted>
  <dcterms:created xsi:type="dcterms:W3CDTF">2022-05-09T08:00:00Z</dcterms:created>
  <dcterms:modified xsi:type="dcterms:W3CDTF">2024-11-22T10:56:00Z</dcterms:modified>
</cp:coreProperties>
</file>