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9DCA" w14:textId="77777777" w:rsidR="00234872" w:rsidRPr="00E66BD7" w:rsidRDefault="00234872" w:rsidP="00E66BD7">
      <w:pPr>
        <w:jc w:val="center"/>
        <w:rPr>
          <w:rFonts w:ascii="Montserrat" w:hAnsi="Montserrat" w:cs="Open Sans"/>
          <w:bCs/>
          <w:sz w:val="28"/>
          <w:szCs w:val="28"/>
        </w:rPr>
      </w:pPr>
      <w:r w:rsidRPr="00E66BD7">
        <w:rPr>
          <w:rFonts w:ascii="Montserrat" w:hAnsi="Montserrat" w:cs="Open Sans"/>
          <w:bCs/>
          <w:sz w:val="28"/>
          <w:szCs w:val="28"/>
        </w:rPr>
        <w:t>ALEXANDER</w:t>
      </w:r>
      <w:r w:rsidR="00512EE2" w:rsidRPr="00E66BD7">
        <w:rPr>
          <w:rFonts w:ascii="Montserrat" w:hAnsi="Montserrat" w:cs="Open Sans"/>
          <w:bCs/>
          <w:sz w:val="28"/>
          <w:szCs w:val="28"/>
        </w:rPr>
        <w:t xml:space="preserve"> </w:t>
      </w:r>
      <w:r w:rsidRPr="00E66BD7">
        <w:rPr>
          <w:rFonts w:ascii="Montserrat" w:hAnsi="Montserrat" w:cs="Open Sans"/>
          <w:bCs/>
          <w:sz w:val="28"/>
          <w:szCs w:val="28"/>
        </w:rPr>
        <w:t>LONQUICH</w:t>
      </w:r>
    </w:p>
    <w:p w14:paraId="616D4E33" w14:textId="4DBE2B31" w:rsidR="00474458" w:rsidRPr="00E66BD7" w:rsidRDefault="00BF56B9" w:rsidP="00E66BD7">
      <w:pPr>
        <w:spacing w:after="240"/>
        <w:jc w:val="center"/>
        <w:rPr>
          <w:rFonts w:ascii="Montserrat" w:hAnsi="Montserrat" w:cs="Open Sans"/>
          <w:bCs/>
          <w:i/>
          <w:iCs/>
          <w:szCs w:val="24"/>
        </w:rPr>
      </w:pPr>
      <w:r>
        <w:rPr>
          <w:rFonts w:ascii="Montserrat" w:hAnsi="Montserrat" w:cs="Open Sans"/>
          <w:bCs/>
          <w:i/>
          <w:iCs/>
          <w:szCs w:val="24"/>
        </w:rPr>
        <w:t>P</w:t>
      </w:r>
      <w:r w:rsidR="00474458" w:rsidRPr="00E66BD7">
        <w:rPr>
          <w:rFonts w:ascii="Montserrat" w:hAnsi="Montserrat" w:cs="Open Sans"/>
          <w:bCs/>
          <w:i/>
          <w:iCs/>
          <w:szCs w:val="24"/>
        </w:rPr>
        <w:t>ianoforte</w:t>
      </w:r>
      <w:r>
        <w:rPr>
          <w:rFonts w:ascii="Montserrat" w:hAnsi="Montserrat" w:cs="Open Sans"/>
          <w:bCs/>
          <w:i/>
          <w:iCs/>
          <w:szCs w:val="24"/>
        </w:rPr>
        <w:t xml:space="preserve"> / Piano</w:t>
      </w:r>
    </w:p>
    <w:p w14:paraId="1CB15613" w14:textId="17A05376" w:rsidR="00474458" w:rsidRPr="00E66BD7" w:rsidRDefault="00474458" w:rsidP="00E66BD7">
      <w:pPr>
        <w:pStyle w:val="Nessunaspaziatura"/>
        <w:spacing w:after="240"/>
        <w:jc w:val="both"/>
        <w:rPr>
          <w:rFonts w:ascii="Open Sans" w:hAnsi="Open Sans" w:cs="Open Sans"/>
          <w:bCs/>
          <w:sz w:val="22"/>
          <w:szCs w:val="22"/>
        </w:rPr>
      </w:pPr>
      <w:r w:rsidRPr="00E66BD7">
        <w:rPr>
          <w:rFonts w:ascii="Open Sans" w:hAnsi="Open Sans" w:cs="Open Sans"/>
          <w:bCs/>
          <w:sz w:val="22"/>
          <w:szCs w:val="22"/>
        </w:rPr>
        <w:t>Alexander Lonquich è nato a Treviri, in Germania. Nel 1977 ha vinto il Primo Premio al Concorso Casagrande: da allora ha tenuto concerti in tutti i principali centri musicali del mondo.</w:t>
      </w:r>
    </w:p>
    <w:p w14:paraId="5A3FE6C6" w14:textId="28509ABE" w:rsidR="00474458" w:rsidRPr="00E66BD7" w:rsidRDefault="00474458" w:rsidP="00E66BD7">
      <w:pPr>
        <w:pStyle w:val="Nessunaspaziatura"/>
        <w:spacing w:after="240"/>
        <w:jc w:val="both"/>
        <w:rPr>
          <w:rFonts w:ascii="Open Sans" w:hAnsi="Open Sans" w:cs="Open Sans"/>
          <w:bCs/>
          <w:sz w:val="22"/>
          <w:szCs w:val="22"/>
        </w:rPr>
      </w:pPr>
      <w:r w:rsidRPr="00E66BD7">
        <w:rPr>
          <w:rFonts w:ascii="Open Sans" w:hAnsi="Open Sans" w:cs="Open Sans"/>
          <w:bCs/>
          <w:sz w:val="22"/>
          <w:szCs w:val="22"/>
        </w:rPr>
        <w:t>Ha collaborato con direttori d'orchestra del calibro di Claudio Abbado, Kurt Sanderling, Ton Koopman, Emmanuel Krivine, Heinz Holliger, Philippe Herreweghe, Marc Minkowski, Sandor Vègh e molti altri.</w:t>
      </w:r>
    </w:p>
    <w:p w14:paraId="60852BE5" w14:textId="60A53C93" w:rsidR="00474458" w:rsidRPr="00E66BD7" w:rsidRDefault="00474458" w:rsidP="00E66BD7">
      <w:pPr>
        <w:pStyle w:val="Nessunaspaziatura"/>
        <w:spacing w:after="240"/>
        <w:jc w:val="both"/>
        <w:rPr>
          <w:rFonts w:ascii="Open Sans" w:hAnsi="Open Sans" w:cs="Open Sans"/>
          <w:bCs/>
          <w:sz w:val="22"/>
          <w:szCs w:val="22"/>
        </w:rPr>
      </w:pPr>
      <w:r w:rsidRPr="00E66BD7">
        <w:rPr>
          <w:rFonts w:ascii="Open Sans" w:hAnsi="Open Sans" w:cs="Open Sans"/>
          <w:bCs/>
          <w:sz w:val="22"/>
          <w:szCs w:val="22"/>
        </w:rPr>
        <w:t>Alexander Lonquich collabora anche con rinomati partner di musica da camera, tra cui Christian Tetzlaff, Nicolas Altstaedt, Vilde Frang, Barnabás Kelemen, Joshua Bell, Heinrich Schiff, Steven Isserlis, Isabelle Faust, Carolin Widmann, Jörg Widmann, Heinz Holliger e Frank Peter Zimmerman, per citare alcuni.</w:t>
      </w:r>
    </w:p>
    <w:p w14:paraId="6FF1D498" w14:textId="2C792CFB" w:rsidR="00474458" w:rsidRPr="00E66BD7" w:rsidRDefault="00474458" w:rsidP="00E66BD7">
      <w:pPr>
        <w:pStyle w:val="Nessunaspaziatura"/>
        <w:spacing w:after="240"/>
        <w:jc w:val="both"/>
        <w:rPr>
          <w:rFonts w:ascii="Open Sans" w:hAnsi="Open Sans" w:cs="Open Sans"/>
          <w:bCs/>
          <w:sz w:val="22"/>
          <w:szCs w:val="22"/>
        </w:rPr>
      </w:pPr>
      <w:r w:rsidRPr="00E66BD7">
        <w:rPr>
          <w:rFonts w:ascii="Open Sans" w:hAnsi="Open Sans" w:cs="Open Sans"/>
          <w:bCs/>
          <w:sz w:val="22"/>
          <w:szCs w:val="22"/>
        </w:rPr>
        <w:t>Alexander Lonquich ha ricevuto numerosi premi dalla critica italiana e internazionale, tra cui il ‘Diapason d’Or’ e il ‘Premio Abbiati’ come ‘miglior solista’ nel 2016.</w:t>
      </w:r>
    </w:p>
    <w:p w14:paraId="55E3DB5C" w14:textId="58BC8FDD" w:rsidR="00474458" w:rsidRPr="00E66BD7" w:rsidRDefault="00474458" w:rsidP="00E66BD7">
      <w:pPr>
        <w:pStyle w:val="Nessunaspaziatura"/>
        <w:spacing w:after="240"/>
        <w:jc w:val="both"/>
        <w:rPr>
          <w:rFonts w:ascii="Open Sans" w:hAnsi="Open Sans" w:cs="Open Sans"/>
          <w:bCs/>
          <w:sz w:val="22"/>
          <w:szCs w:val="22"/>
        </w:rPr>
      </w:pPr>
      <w:r w:rsidRPr="00E66BD7">
        <w:rPr>
          <w:rFonts w:ascii="Open Sans" w:hAnsi="Open Sans" w:cs="Open Sans"/>
          <w:bCs/>
          <w:sz w:val="22"/>
          <w:szCs w:val="22"/>
        </w:rPr>
        <w:t>Nel ruolo di direttore/solista ha collaborato con l'Orchestra da Camera di Mantova, la Mahler Chamber Orchestra, l'</w:t>
      </w:r>
      <w:r w:rsidRPr="00E66BD7">
        <w:rPr>
          <w:rFonts w:ascii="Open Sans" w:hAnsi="Open Sans" w:cs="Open Sans"/>
          <w:bCs/>
          <w:i/>
          <w:iCs/>
          <w:sz w:val="22"/>
          <w:szCs w:val="22"/>
        </w:rPr>
        <w:t>Orchestre des Champs Elysées</w:t>
      </w:r>
      <w:r w:rsidRPr="00E66BD7">
        <w:rPr>
          <w:rFonts w:ascii="Open Sans" w:hAnsi="Open Sans" w:cs="Open Sans"/>
          <w:bCs/>
          <w:sz w:val="22"/>
          <w:szCs w:val="22"/>
        </w:rPr>
        <w:t xml:space="preserve">, la </w:t>
      </w:r>
      <w:r w:rsidRPr="00E66BD7">
        <w:rPr>
          <w:rFonts w:ascii="Open Sans" w:hAnsi="Open Sans" w:cs="Open Sans"/>
          <w:bCs/>
          <w:i/>
          <w:iCs/>
          <w:sz w:val="22"/>
          <w:szCs w:val="22"/>
        </w:rPr>
        <w:t>Stuttgarter Kammerorchester</w:t>
      </w:r>
      <w:r w:rsidRPr="00E66BD7">
        <w:rPr>
          <w:rFonts w:ascii="Open Sans" w:hAnsi="Open Sans" w:cs="Open Sans"/>
          <w:bCs/>
          <w:sz w:val="22"/>
          <w:szCs w:val="22"/>
        </w:rPr>
        <w:t xml:space="preserve">, la </w:t>
      </w:r>
      <w:r w:rsidRPr="00E66BD7">
        <w:rPr>
          <w:rFonts w:ascii="Open Sans" w:hAnsi="Open Sans" w:cs="Open Sans"/>
          <w:bCs/>
          <w:i/>
          <w:iCs/>
          <w:sz w:val="22"/>
          <w:szCs w:val="22"/>
        </w:rPr>
        <w:t>Münchener Kammerorchester</w:t>
      </w:r>
      <w:r w:rsidRPr="00E66BD7">
        <w:rPr>
          <w:rFonts w:ascii="Open Sans" w:hAnsi="Open Sans" w:cs="Open Sans"/>
          <w:bCs/>
          <w:sz w:val="22"/>
          <w:szCs w:val="22"/>
        </w:rPr>
        <w:t xml:space="preserve">, la Camerata Salzburg, la Filarmonica della Scala, la Tapiola Sinfonietta, l'Orchestra Sinfonica Nazionale RAI, l'Accademia Nazionale di Santa Cecilia, la </w:t>
      </w:r>
      <w:r w:rsidRPr="00E66BD7">
        <w:rPr>
          <w:rFonts w:ascii="Open Sans" w:hAnsi="Open Sans" w:cs="Open Sans"/>
          <w:bCs/>
          <w:i/>
          <w:iCs/>
          <w:sz w:val="22"/>
          <w:szCs w:val="22"/>
        </w:rPr>
        <w:t>Royal Philharmonic Orchestra</w:t>
      </w:r>
      <w:r w:rsidRPr="00E66BD7">
        <w:rPr>
          <w:rFonts w:ascii="Open Sans" w:hAnsi="Open Sans" w:cs="Open Sans"/>
          <w:bCs/>
          <w:sz w:val="22"/>
          <w:szCs w:val="22"/>
        </w:rPr>
        <w:t xml:space="preserve">, la </w:t>
      </w:r>
      <w:r w:rsidRPr="00E66BD7">
        <w:rPr>
          <w:rFonts w:ascii="Open Sans" w:hAnsi="Open Sans" w:cs="Open Sans"/>
          <w:bCs/>
          <w:i/>
          <w:iCs/>
          <w:sz w:val="22"/>
          <w:szCs w:val="22"/>
        </w:rPr>
        <w:t>Deutsche Kammerphilharmonie</w:t>
      </w:r>
      <w:r w:rsidRPr="00E66BD7">
        <w:rPr>
          <w:rFonts w:ascii="Open Sans" w:hAnsi="Open Sans" w:cs="Open Sans"/>
          <w:bCs/>
          <w:sz w:val="22"/>
          <w:szCs w:val="22"/>
        </w:rPr>
        <w:t xml:space="preserve"> e molti altri.</w:t>
      </w:r>
    </w:p>
    <w:p w14:paraId="59E9D7C8" w14:textId="62133FC0" w:rsidR="00474458" w:rsidRPr="00E66BD7" w:rsidRDefault="00474458" w:rsidP="00E66BD7">
      <w:pPr>
        <w:pStyle w:val="Nessunaspaziatura"/>
        <w:spacing w:after="240"/>
        <w:jc w:val="both"/>
        <w:rPr>
          <w:rFonts w:ascii="Open Sans" w:hAnsi="Open Sans" w:cs="Open Sans"/>
          <w:bCs/>
          <w:sz w:val="22"/>
          <w:szCs w:val="22"/>
        </w:rPr>
      </w:pPr>
      <w:r w:rsidRPr="00E66BD7">
        <w:rPr>
          <w:rFonts w:ascii="Open Sans" w:hAnsi="Open Sans" w:cs="Open Sans"/>
          <w:bCs/>
          <w:sz w:val="22"/>
          <w:szCs w:val="22"/>
        </w:rPr>
        <w:t>Alexander Lonquich è ospite abituale di festival di fama internazionale</w:t>
      </w:r>
      <w:r w:rsidR="00563EDD" w:rsidRPr="00E66BD7">
        <w:rPr>
          <w:rFonts w:ascii="Open Sans" w:hAnsi="Open Sans" w:cs="Open Sans"/>
          <w:bCs/>
          <w:sz w:val="22"/>
          <w:szCs w:val="22"/>
        </w:rPr>
        <w:t>,</w:t>
      </w:r>
      <w:r w:rsidRPr="00E66BD7">
        <w:rPr>
          <w:rFonts w:ascii="Open Sans" w:hAnsi="Open Sans" w:cs="Open Sans"/>
          <w:bCs/>
          <w:sz w:val="22"/>
          <w:szCs w:val="22"/>
        </w:rPr>
        <w:t xml:space="preserve"> tra cui Lockenhaus, Mozartwoche di Salisburgo, </w:t>
      </w:r>
      <w:r w:rsidRPr="00E66BD7">
        <w:rPr>
          <w:rFonts w:ascii="Open Sans" w:hAnsi="Open Sans" w:cs="Open Sans"/>
          <w:bCs/>
          <w:i/>
          <w:iCs/>
          <w:sz w:val="22"/>
          <w:szCs w:val="22"/>
        </w:rPr>
        <w:t>Salzburger Festspiele</w:t>
      </w:r>
      <w:r w:rsidRPr="00E66BD7">
        <w:rPr>
          <w:rFonts w:ascii="Open Sans" w:hAnsi="Open Sans" w:cs="Open Sans"/>
          <w:bCs/>
          <w:sz w:val="22"/>
          <w:szCs w:val="22"/>
        </w:rPr>
        <w:t xml:space="preserve">, </w:t>
      </w:r>
      <w:r w:rsidRPr="00E66BD7">
        <w:rPr>
          <w:rFonts w:ascii="Open Sans" w:hAnsi="Open Sans" w:cs="Open Sans"/>
          <w:bCs/>
          <w:i/>
          <w:iCs/>
          <w:sz w:val="22"/>
          <w:szCs w:val="22"/>
        </w:rPr>
        <w:t>Beethovenfest Bonn</w:t>
      </w:r>
      <w:r w:rsidRPr="00E66BD7">
        <w:rPr>
          <w:rFonts w:ascii="Open Sans" w:hAnsi="Open Sans" w:cs="Open Sans"/>
          <w:bCs/>
          <w:sz w:val="22"/>
          <w:szCs w:val="22"/>
        </w:rPr>
        <w:t xml:space="preserve">, </w:t>
      </w:r>
      <w:r w:rsidRPr="00E66BD7">
        <w:rPr>
          <w:rFonts w:ascii="Open Sans" w:hAnsi="Open Sans" w:cs="Open Sans"/>
          <w:bCs/>
          <w:i/>
          <w:iCs/>
          <w:sz w:val="22"/>
          <w:szCs w:val="22"/>
        </w:rPr>
        <w:t>Ludwigsburger Schlossfestspielen</w:t>
      </w:r>
      <w:r w:rsidRPr="00E66BD7">
        <w:rPr>
          <w:rFonts w:ascii="Open Sans" w:hAnsi="Open Sans" w:cs="Open Sans"/>
          <w:bCs/>
          <w:sz w:val="22"/>
          <w:szCs w:val="22"/>
        </w:rPr>
        <w:t xml:space="preserve">, </w:t>
      </w:r>
      <w:r w:rsidRPr="00E66BD7">
        <w:rPr>
          <w:rFonts w:ascii="Open Sans" w:hAnsi="Open Sans" w:cs="Open Sans"/>
          <w:bCs/>
          <w:i/>
          <w:iCs/>
          <w:sz w:val="22"/>
          <w:szCs w:val="22"/>
        </w:rPr>
        <w:t>Schubertiade</w:t>
      </w:r>
      <w:r w:rsidRPr="00E66BD7">
        <w:rPr>
          <w:rFonts w:ascii="Open Sans" w:hAnsi="Open Sans" w:cs="Open Sans"/>
          <w:bCs/>
          <w:sz w:val="22"/>
          <w:szCs w:val="22"/>
        </w:rPr>
        <w:t xml:space="preserve"> e </w:t>
      </w:r>
      <w:r w:rsidRPr="00E66BD7">
        <w:rPr>
          <w:rFonts w:ascii="Open Sans" w:hAnsi="Open Sans" w:cs="Open Sans"/>
          <w:bCs/>
          <w:i/>
          <w:iCs/>
          <w:sz w:val="22"/>
          <w:szCs w:val="22"/>
        </w:rPr>
        <w:t>Sommerliche Musiktage Hitzacker</w:t>
      </w:r>
      <w:r w:rsidRPr="00E66BD7">
        <w:rPr>
          <w:rFonts w:ascii="Open Sans" w:hAnsi="Open Sans" w:cs="Open Sans"/>
          <w:bCs/>
          <w:sz w:val="22"/>
          <w:szCs w:val="22"/>
        </w:rPr>
        <w:t xml:space="preserve"> in Germania.</w:t>
      </w:r>
    </w:p>
    <w:p w14:paraId="7B080B3D" w14:textId="3B285A0C" w:rsidR="00474458" w:rsidRPr="00E66BD7" w:rsidRDefault="00474458" w:rsidP="00E66BD7">
      <w:pPr>
        <w:pStyle w:val="Nessunaspaziatura"/>
        <w:spacing w:after="240"/>
        <w:jc w:val="both"/>
        <w:rPr>
          <w:rFonts w:ascii="Open Sans" w:hAnsi="Open Sans" w:cs="Open Sans"/>
          <w:bCs/>
          <w:sz w:val="22"/>
          <w:szCs w:val="22"/>
        </w:rPr>
      </w:pPr>
      <w:r w:rsidRPr="00E66BD7">
        <w:rPr>
          <w:rFonts w:ascii="Open Sans" w:hAnsi="Open Sans" w:cs="Open Sans"/>
          <w:bCs/>
          <w:sz w:val="22"/>
          <w:szCs w:val="22"/>
        </w:rPr>
        <w:t xml:space="preserve">La sua registrazione del 2018, un doppio CD per l’etichetta Alpha-Outhere intitolato </w:t>
      </w:r>
      <w:r w:rsidR="00563EDD" w:rsidRPr="00E66BD7">
        <w:rPr>
          <w:rFonts w:ascii="Open Sans" w:hAnsi="Open Sans" w:cs="Open Sans"/>
          <w:bCs/>
          <w:sz w:val="22"/>
          <w:szCs w:val="22"/>
        </w:rPr>
        <w:t>‘</w:t>
      </w:r>
      <w:r w:rsidRPr="00E66BD7">
        <w:rPr>
          <w:rFonts w:ascii="Open Sans" w:hAnsi="Open Sans" w:cs="Open Sans"/>
          <w:bCs/>
          <w:sz w:val="22"/>
          <w:szCs w:val="22"/>
        </w:rPr>
        <w:t>Schubert 1828</w:t>
      </w:r>
      <w:r w:rsidR="00563EDD" w:rsidRPr="00E66BD7">
        <w:rPr>
          <w:rFonts w:ascii="Open Sans" w:hAnsi="Open Sans" w:cs="Open Sans"/>
          <w:bCs/>
          <w:sz w:val="22"/>
          <w:szCs w:val="22"/>
        </w:rPr>
        <w:t>’</w:t>
      </w:r>
      <w:r w:rsidRPr="00E66BD7">
        <w:rPr>
          <w:rFonts w:ascii="Open Sans" w:hAnsi="Open Sans" w:cs="Open Sans"/>
          <w:bCs/>
          <w:sz w:val="22"/>
          <w:szCs w:val="22"/>
        </w:rPr>
        <w:t xml:space="preserve"> e contenente le Sonate D958, D959 e D960, ha ottenuto un ampio successo di pubblico e critica e, nel febbraio 2019, ha ricevuto il prestigioso </w:t>
      </w:r>
      <w:r w:rsidRPr="00E66BD7">
        <w:rPr>
          <w:rFonts w:ascii="Open Sans" w:hAnsi="Open Sans" w:cs="Open Sans"/>
          <w:bCs/>
          <w:i/>
          <w:iCs/>
          <w:sz w:val="22"/>
          <w:szCs w:val="22"/>
        </w:rPr>
        <w:t>“Preis der deutschen Schallplattenkritik”</w:t>
      </w:r>
      <w:r w:rsidRPr="00E66BD7">
        <w:rPr>
          <w:rFonts w:ascii="Open Sans" w:hAnsi="Open Sans" w:cs="Open Sans"/>
          <w:bCs/>
          <w:sz w:val="22"/>
          <w:szCs w:val="22"/>
        </w:rPr>
        <w:t xml:space="preserve">. Nel 2020 è stato pubblicato un doppio CD in collaborazione con Nicolas Altstaedt, contenente l’intero ciclo delle Sonate </w:t>
      </w:r>
      <w:r w:rsidR="00351BC7" w:rsidRPr="00E66BD7">
        <w:rPr>
          <w:rFonts w:ascii="Open Sans" w:hAnsi="Open Sans" w:cs="Open Sans"/>
          <w:bCs/>
          <w:sz w:val="22"/>
          <w:szCs w:val="22"/>
        </w:rPr>
        <w:t xml:space="preserve">e le Variazioni </w:t>
      </w:r>
      <w:r w:rsidRPr="00E66BD7">
        <w:rPr>
          <w:rFonts w:ascii="Open Sans" w:hAnsi="Open Sans" w:cs="Open Sans"/>
          <w:bCs/>
          <w:sz w:val="22"/>
          <w:szCs w:val="22"/>
        </w:rPr>
        <w:t>per violoncello e pianoforte di Beethoven (Alpha Classics).</w:t>
      </w:r>
    </w:p>
    <w:p w14:paraId="05D08DD4" w14:textId="77777777" w:rsidR="00BA1DC5" w:rsidRPr="00E66BD7" w:rsidRDefault="00474458" w:rsidP="00E66BD7">
      <w:pPr>
        <w:pStyle w:val="Nessunaspaziatura"/>
        <w:spacing w:after="240"/>
        <w:jc w:val="both"/>
        <w:rPr>
          <w:rFonts w:ascii="Open Sans" w:hAnsi="Open Sans" w:cs="Open Sans"/>
          <w:bCs/>
          <w:sz w:val="22"/>
          <w:szCs w:val="22"/>
        </w:rPr>
      </w:pPr>
      <w:r w:rsidRPr="00E66BD7">
        <w:rPr>
          <w:rFonts w:ascii="Open Sans" w:hAnsi="Open Sans" w:cs="Open Sans"/>
          <w:bCs/>
          <w:sz w:val="22"/>
          <w:szCs w:val="22"/>
        </w:rPr>
        <w:t xml:space="preserve">Dal 2014 Alexander Lonquich è Direttore Principale dell’Orchestra del Teatro Olimpico di Vicenza, contribuendo alla formazione di giovani musicisti e all’ampliamento del repertorio dell’ensemble. </w:t>
      </w:r>
    </w:p>
    <w:p w14:paraId="679E56CD" w14:textId="654A1117" w:rsidR="00D4601F" w:rsidRDefault="00474458" w:rsidP="00E66BD7">
      <w:pPr>
        <w:pStyle w:val="Nessunaspaziatura"/>
        <w:spacing w:after="240"/>
        <w:jc w:val="both"/>
        <w:rPr>
          <w:rFonts w:ascii="Open Sans" w:hAnsi="Open Sans" w:cs="Open Sans"/>
          <w:bCs/>
          <w:sz w:val="22"/>
          <w:szCs w:val="22"/>
        </w:rPr>
      </w:pPr>
      <w:r w:rsidRPr="00E66BD7">
        <w:rPr>
          <w:rFonts w:ascii="Open Sans" w:hAnsi="Open Sans" w:cs="Open Sans"/>
          <w:bCs/>
          <w:sz w:val="22"/>
          <w:szCs w:val="22"/>
        </w:rPr>
        <w:t xml:space="preserve">Da luglio 2020 è </w:t>
      </w:r>
      <w:r w:rsidR="00BA1DC5" w:rsidRPr="00E66BD7">
        <w:rPr>
          <w:rFonts w:ascii="Open Sans" w:hAnsi="Open Sans" w:cs="Open Sans"/>
          <w:bCs/>
          <w:sz w:val="22"/>
          <w:szCs w:val="22"/>
        </w:rPr>
        <w:t>anche</w:t>
      </w:r>
      <w:r w:rsidRPr="00E66BD7">
        <w:rPr>
          <w:rFonts w:ascii="Open Sans" w:hAnsi="Open Sans" w:cs="Open Sans"/>
          <w:bCs/>
          <w:sz w:val="22"/>
          <w:szCs w:val="22"/>
        </w:rPr>
        <w:t xml:space="preserve"> Direttore Artistico della Fondazione Scuola di Musica di Fiesole.</w:t>
      </w:r>
    </w:p>
    <w:p w14:paraId="218F53AA" w14:textId="2E1BB62C" w:rsidR="00956F1A" w:rsidRPr="008128BC" w:rsidRDefault="00956F1A" w:rsidP="00E66BD7">
      <w:pPr>
        <w:pStyle w:val="Nessunaspaziatura"/>
        <w:spacing w:after="240"/>
        <w:jc w:val="both"/>
        <w:rPr>
          <w:rFonts w:ascii="Open Sans" w:hAnsi="Open Sans" w:cs="Open Sans"/>
          <w:bCs/>
          <w:sz w:val="22"/>
          <w:szCs w:val="22"/>
          <w:lang w:val="en-US"/>
        </w:rPr>
      </w:pPr>
      <w:r w:rsidRPr="008128BC">
        <w:rPr>
          <w:rFonts w:ascii="Open Sans" w:hAnsi="Open Sans" w:cs="Open Sans"/>
          <w:bCs/>
          <w:sz w:val="22"/>
          <w:szCs w:val="22"/>
          <w:lang w:val="en-US"/>
        </w:rPr>
        <w:t>***</w:t>
      </w:r>
    </w:p>
    <w:p w14:paraId="4445644D" w14:textId="77777777" w:rsidR="00956F1A" w:rsidRPr="008128BC" w:rsidRDefault="00956F1A" w:rsidP="00E66BD7">
      <w:pPr>
        <w:pStyle w:val="Nessunaspaziatura"/>
        <w:spacing w:after="240"/>
        <w:jc w:val="both"/>
        <w:rPr>
          <w:rFonts w:ascii="Open Sans" w:hAnsi="Open Sans" w:cs="Open Sans"/>
          <w:bCs/>
          <w:sz w:val="22"/>
          <w:szCs w:val="22"/>
          <w:lang w:val="en-US"/>
        </w:rPr>
      </w:pPr>
    </w:p>
    <w:p w14:paraId="227309DD" w14:textId="77777777" w:rsidR="00956F1A" w:rsidRDefault="00956F1A" w:rsidP="00956F1A">
      <w:pPr>
        <w:pStyle w:val="Nessunaspaziatura"/>
        <w:spacing w:after="240"/>
        <w:jc w:val="both"/>
        <w:rPr>
          <w:rFonts w:ascii="Open Sans" w:hAnsi="Open Sans" w:cs="Open Sans"/>
          <w:sz w:val="22"/>
          <w:szCs w:val="22"/>
          <w:lang w:val="en-GB"/>
        </w:rPr>
      </w:pPr>
      <w:r>
        <w:rPr>
          <w:rFonts w:ascii="Open Sans" w:hAnsi="Open Sans" w:cs="Open Sans"/>
          <w:sz w:val="22"/>
          <w:szCs w:val="22"/>
          <w:lang w:val="en-GB"/>
        </w:rPr>
        <w:lastRenderedPageBreak/>
        <w:t>Alexander Lonquich was born in Germany, Trier. In 1977 he won the First Prize at the Casagrande Competition: since then he has given concerts in all the main musical centres around the world.</w:t>
      </w:r>
    </w:p>
    <w:p w14:paraId="324E363B" w14:textId="77777777" w:rsidR="00956F1A" w:rsidRDefault="00956F1A" w:rsidP="00956F1A">
      <w:pPr>
        <w:pStyle w:val="Nessunaspaziatura"/>
        <w:spacing w:after="240"/>
        <w:jc w:val="both"/>
        <w:rPr>
          <w:rFonts w:ascii="Open Sans" w:hAnsi="Open Sans" w:cs="Open Sans"/>
          <w:sz w:val="22"/>
          <w:szCs w:val="22"/>
          <w:lang w:val="en-GB"/>
        </w:rPr>
      </w:pPr>
      <w:r>
        <w:rPr>
          <w:rFonts w:ascii="Open Sans" w:hAnsi="Open Sans" w:cs="Open Sans"/>
          <w:sz w:val="22"/>
          <w:szCs w:val="22"/>
          <w:lang w:val="en-GB"/>
        </w:rPr>
        <w:t xml:space="preserve">He has collaborated with conductors such as Claudio Abbado, Kurt Sanderling, Ton Koopman, Emmanuel Krivine, Heinz Holliger, Philippe Herreweghe, Marc Minkowski, Sandor Vègh and many others. </w:t>
      </w:r>
    </w:p>
    <w:p w14:paraId="7D835231" w14:textId="77777777" w:rsidR="00956F1A" w:rsidRDefault="00956F1A" w:rsidP="00956F1A">
      <w:pPr>
        <w:pStyle w:val="Nessunaspaziatura"/>
        <w:spacing w:after="240"/>
        <w:jc w:val="both"/>
        <w:rPr>
          <w:rFonts w:ascii="Open Sans" w:hAnsi="Open Sans" w:cs="Open Sans"/>
          <w:sz w:val="22"/>
          <w:szCs w:val="22"/>
          <w:lang w:val="en-GB"/>
        </w:rPr>
      </w:pPr>
      <w:r>
        <w:rPr>
          <w:rFonts w:ascii="Open Sans" w:hAnsi="Open Sans" w:cs="Open Sans"/>
          <w:sz w:val="22"/>
          <w:szCs w:val="22"/>
          <w:lang w:val="en-GB"/>
        </w:rPr>
        <w:t xml:space="preserve">Alexander Lonquich also collaborates with esteemed chamber music partners such as Christian Tetzlaff, Nicolas Altstaedt, Vilde Frang, Barnabás Kelemen, Joshua Bell, Heinrich Schiff, Steven Isserlis, Isabelle Faust, Carolin Widmann, Jörg Widmann, Heinz Holliger and Frank Peter Zimmerman, to name a few. </w:t>
      </w:r>
    </w:p>
    <w:p w14:paraId="31F51D0F" w14:textId="77777777" w:rsidR="00956F1A" w:rsidRDefault="00956F1A" w:rsidP="00956F1A">
      <w:pPr>
        <w:pStyle w:val="Nessunaspaziatura"/>
        <w:spacing w:after="240"/>
        <w:jc w:val="both"/>
        <w:rPr>
          <w:rFonts w:ascii="Open Sans" w:hAnsi="Open Sans" w:cs="Open Sans"/>
          <w:sz w:val="22"/>
          <w:szCs w:val="22"/>
          <w:lang w:val="en-GB"/>
        </w:rPr>
      </w:pPr>
      <w:r>
        <w:rPr>
          <w:rFonts w:ascii="Open Sans" w:hAnsi="Open Sans" w:cs="Open Sans"/>
          <w:sz w:val="22"/>
          <w:szCs w:val="22"/>
          <w:lang w:val="en-GB"/>
        </w:rPr>
        <w:t xml:space="preserve">Alexander Lonquich received numerous awards from Italian and international critics, such as the "Diapason d’Or" and the "Premio Abbiati" as ‘best soloist’ in 2016. </w:t>
      </w:r>
    </w:p>
    <w:p w14:paraId="23689AA6" w14:textId="77777777" w:rsidR="00956F1A" w:rsidRDefault="00956F1A" w:rsidP="00956F1A">
      <w:pPr>
        <w:pStyle w:val="Nessunaspaziatura"/>
        <w:spacing w:after="240"/>
        <w:jc w:val="both"/>
        <w:rPr>
          <w:rFonts w:ascii="Open Sans" w:hAnsi="Open Sans" w:cs="Open Sans"/>
          <w:sz w:val="22"/>
          <w:szCs w:val="22"/>
          <w:lang w:val="en-GB"/>
        </w:rPr>
      </w:pPr>
      <w:r>
        <w:rPr>
          <w:rFonts w:ascii="Open Sans" w:hAnsi="Open Sans" w:cs="Open Sans"/>
          <w:sz w:val="22"/>
          <w:szCs w:val="22"/>
          <w:lang w:val="en-GB"/>
        </w:rPr>
        <w:t xml:space="preserve">In the role of conductor/soloist he has collaborated with the Orchestra da Camera di Mantova, the Mahler Chamber Orchestra, the Orchestre des Champs Elysées, the Stuttgarter Kammerorchester, the Münchener Kammerorchester, the Camerata Salzburg, the Filarmonica della Scala, the Tapiola Sinfonietta, the Orchestra Sinfonica Nazionale RAI, the Accademia Nazionale di Santa Cecilia, the Royal Philharmonic Orchestra, the Deutsche Kammerphilharmonie and many other. </w:t>
      </w:r>
    </w:p>
    <w:p w14:paraId="7F018FBE" w14:textId="77777777" w:rsidR="00956F1A" w:rsidRDefault="00956F1A" w:rsidP="00956F1A">
      <w:pPr>
        <w:pStyle w:val="Nessunaspaziatura"/>
        <w:spacing w:after="240"/>
        <w:jc w:val="both"/>
        <w:rPr>
          <w:rFonts w:ascii="Open Sans" w:hAnsi="Open Sans" w:cs="Open Sans"/>
          <w:sz w:val="22"/>
          <w:szCs w:val="22"/>
          <w:lang w:val="en-GB"/>
        </w:rPr>
      </w:pPr>
      <w:r>
        <w:rPr>
          <w:rFonts w:ascii="Open Sans" w:hAnsi="Open Sans" w:cs="Open Sans"/>
          <w:sz w:val="22"/>
          <w:szCs w:val="22"/>
          <w:lang w:val="en-GB"/>
        </w:rPr>
        <w:t xml:space="preserve">Alexander Lonquich is a regular guest of internationally renowned festivals including Lockenhaus, Mozartwoche Salzburg, Salzburger Festspiele, Beethovenfest Bonn, Ludwigsburger Schlossfestspielen, Schubertiade and Sommerliche Musiktage Hitzacker in Germany. </w:t>
      </w:r>
    </w:p>
    <w:p w14:paraId="79F46A20" w14:textId="77777777" w:rsidR="00956F1A" w:rsidRDefault="00956F1A" w:rsidP="00956F1A">
      <w:pPr>
        <w:pStyle w:val="Nessunaspaziatura"/>
        <w:spacing w:after="240"/>
        <w:jc w:val="both"/>
        <w:rPr>
          <w:rFonts w:ascii="Open Sans" w:hAnsi="Open Sans" w:cs="Open Sans"/>
          <w:sz w:val="22"/>
          <w:szCs w:val="22"/>
          <w:lang w:val="en-GB"/>
        </w:rPr>
      </w:pPr>
      <w:r>
        <w:rPr>
          <w:rFonts w:ascii="Open Sans" w:hAnsi="Open Sans" w:cs="Open Sans"/>
          <w:sz w:val="22"/>
          <w:szCs w:val="22"/>
          <w:lang w:val="en-GB"/>
        </w:rPr>
        <w:t>His recording of 2018, a double CD for the label Alpha-Outhere titled “Schubert 1828” and containing the Sonatas D958, D959 e D960, obtained a wide success of audience and critics and, in February 2019, received the prestigious “Preis der deutschen Schallplattenkritik 2019”. In 2020 a double CD has been published in collaboration with Nicolas Altstaedt, featuring the whole cycle of Beethovens’ Sonatas for cello and piano and Variations (Alpha Classics).</w:t>
      </w:r>
    </w:p>
    <w:p w14:paraId="30984271" w14:textId="77777777" w:rsidR="00956F1A" w:rsidRPr="008128BC" w:rsidRDefault="00956F1A" w:rsidP="00956F1A">
      <w:pPr>
        <w:pStyle w:val="Nessunaspaziatura"/>
        <w:spacing w:after="240"/>
        <w:jc w:val="both"/>
        <w:rPr>
          <w:rFonts w:ascii="Open Sans" w:hAnsi="Open Sans" w:cs="Open Sans"/>
          <w:iCs/>
          <w:sz w:val="22"/>
          <w:szCs w:val="22"/>
          <w:lang w:val="en-US"/>
        </w:rPr>
      </w:pPr>
      <w:r>
        <w:rPr>
          <w:rFonts w:ascii="Open Sans" w:hAnsi="Open Sans" w:cs="Open Sans"/>
          <w:sz w:val="22"/>
          <w:szCs w:val="22"/>
          <w:lang w:val="en-GB"/>
        </w:rPr>
        <w:t xml:space="preserve">Since 2014 Alexander Lonquich has been Principal Conductor of Orchestra del Teatro Olimpico in Vicenza, contributing to the formation of young musicians and expansion of the ensemble’s repertoire. Since July 2020 he has been appointed as Artistic Director of Fondazione Scuola di Musica di Fiesole. </w:t>
      </w:r>
    </w:p>
    <w:p w14:paraId="781CDC14" w14:textId="513E62F0" w:rsidR="00AB3BDF" w:rsidRPr="00E66BD7" w:rsidRDefault="002F3250" w:rsidP="00E66BD7">
      <w:pPr>
        <w:pStyle w:val="Nessunaspaziatura"/>
        <w:spacing w:after="240"/>
        <w:jc w:val="both"/>
        <w:rPr>
          <w:rFonts w:ascii="Open Sans" w:hAnsi="Open Sans" w:cs="Open Sans"/>
          <w:bCs/>
          <w:iCs/>
          <w:sz w:val="22"/>
          <w:szCs w:val="22"/>
        </w:rPr>
      </w:pPr>
      <w:r>
        <w:rPr>
          <w:rFonts w:ascii="Open Sans" w:hAnsi="Open Sans" w:cs="Open Sans"/>
          <w:bCs/>
          <w:i/>
          <w:sz w:val="22"/>
          <w:szCs w:val="22"/>
        </w:rPr>
        <w:t>202</w:t>
      </w:r>
      <w:r w:rsidR="004F5F5F">
        <w:rPr>
          <w:rFonts w:ascii="Open Sans" w:hAnsi="Open Sans" w:cs="Open Sans"/>
          <w:bCs/>
          <w:i/>
          <w:sz w:val="22"/>
          <w:szCs w:val="22"/>
        </w:rPr>
        <w:t>5-26</w:t>
      </w:r>
    </w:p>
    <w:sectPr w:rsidR="00AB3BDF" w:rsidRPr="00E66BD7" w:rsidSect="00E66BD7">
      <w:headerReference w:type="first" r:id="rId6"/>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B6F0F" w14:textId="77777777" w:rsidR="00CA52FB" w:rsidRDefault="00CA52FB" w:rsidP="00E66BD7">
      <w:r>
        <w:separator/>
      </w:r>
    </w:p>
  </w:endnote>
  <w:endnote w:type="continuationSeparator" w:id="0">
    <w:p w14:paraId="6DE94194" w14:textId="77777777" w:rsidR="00CA52FB" w:rsidRDefault="00CA52FB" w:rsidP="00E6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rro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Calibri"/>
    <w:panose1 w:val="00000000000000000000"/>
    <w:charset w:val="00"/>
    <w:family w:val="auto"/>
    <w:pitch w:val="variable"/>
    <w:sig w:usb0="A00002FF" w:usb1="4000247B" w:usb2="00000000" w:usb3="00000000" w:csb0="00000197" w:csb1="00000000"/>
  </w:font>
  <w:font w:name="Open Sans">
    <w:altName w:val="Segoe UI"/>
    <w:panose1 w:val="00000000000000000000"/>
    <w:charset w:val="00"/>
    <w:family w:val="auto"/>
    <w:pitch w:val="variable"/>
    <w:sig w:usb0="E00002FF" w:usb1="4000201B" w:usb2="00000028" w:usb3="00000000" w:csb0="0000019F" w:csb1="00000000"/>
  </w:font>
  <w:font w:name="Montserrat Thin">
    <w:altName w:val="Calibri"/>
    <w:panose1 w:val="00000000000000000000"/>
    <w:charset w:val="00"/>
    <w:family w:val="auto"/>
    <w:pitch w:val="variable"/>
    <w:sig w:usb0="A00002FF" w:usb1="400024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A698" w14:textId="77777777" w:rsidR="00CA52FB" w:rsidRDefault="00CA52FB" w:rsidP="00E66BD7">
      <w:r>
        <w:separator/>
      </w:r>
    </w:p>
  </w:footnote>
  <w:footnote w:type="continuationSeparator" w:id="0">
    <w:p w14:paraId="6DE2986C" w14:textId="77777777" w:rsidR="00CA52FB" w:rsidRDefault="00CA52FB" w:rsidP="00E6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56A0" w14:textId="77777777" w:rsidR="00E66BD7" w:rsidRPr="00E66BD7" w:rsidRDefault="00E66BD7" w:rsidP="00E66BD7">
    <w:pPr>
      <w:pStyle w:val="paragraph"/>
      <w:spacing w:before="0" w:beforeAutospacing="0" w:after="0" w:afterAutospacing="0" w:line="168" w:lineRule="auto"/>
      <w:jc w:val="center"/>
      <w:textAlignment w:val="baseline"/>
      <w:rPr>
        <w:rFonts w:ascii="Montserrat" w:hAnsi="Montserrat"/>
        <w:color w:val="2F5496"/>
        <w:sz w:val="36"/>
        <w:szCs w:val="36"/>
      </w:rPr>
    </w:pPr>
    <w:r w:rsidRPr="00E66BD7">
      <w:rPr>
        <w:rStyle w:val="normaltextrun"/>
        <w:rFonts w:ascii="Montserrat" w:hAnsi="Montserrat"/>
        <w:b/>
        <w:bCs/>
        <w:color w:val="2F5496"/>
        <w:sz w:val="36"/>
        <w:szCs w:val="36"/>
      </w:rPr>
      <w:t>LORENZO BALDRIGHI</w:t>
    </w:r>
  </w:p>
  <w:p w14:paraId="21EEF365" w14:textId="77777777" w:rsidR="00E66BD7" w:rsidRDefault="00E66BD7" w:rsidP="00E66BD7">
    <w:pPr>
      <w:pStyle w:val="paragraph"/>
      <w:spacing w:before="0" w:beforeAutospacing="0" w:after="0" w:afterAutospacing="0" w:line="168" w:lineRule="auto"/>
      <w:jc w:val="center"/>
      <w:textAlignment w:val="baseline"/>
      <w:rPr>
        <w:rStyle w:val="normaltextrun"/>
        <w:rFonts w:ascii="Montserrat Thin" w:hAnsi="Montserrat Thin"/>
        <w:b/>
        <w:bCs/>
        <w:spacing w:val="40"/>
      </w:rPr>
    </w:pPr>
    <w:r w:rsidRPr="00E66BD7">
      <w:rPr>
        <w:rStyle w:val="normaltextrun"/>
        <w:rFonts w:ascii="Montserrat Thin" w:hAnsi="Montserrat Thin"/>
        <w:b/>
        <w:bCs/>
        <w:color w:val="2F5496"/>
        <w:spacing w:val="40"/>
      </w:rPr>
      <w:t>Artists Management Srl</w:t>
    </w:r>
  </w:p>
  <w:p w14:paraId="66FC372A" w14:textId="77777777" w:rsidR="00E66BD7" w:rsidRPr="00E66BD7" w:rsidRDefault="00E66BD7" w:rsidP="00E66BD7">
    <w:pPr>
      <w:pStyle w:val="paragraph"/>
      <w:spacing w:before="0" w:beforeAutospacing="0" w:after="0" w:afterAutospacing="0" w:line="216" w:lineRule="auto"/>
      <w:jc w:val="center"/>
      <w:textAlignment w:val="baseline"/>
      <w:rPr>
        <w:rStyle w:val="eop"/>
        <w:rFonts w:ascii="Open Sans" w:hAnsi="Open Sans" w:cs="Open Sans"/>
        <w:color w:val="2F5496"/>
        <w:sz w:val="20"/>
        <w:szCs w:val="20"/>
      </w:rPr>
    </w:pPr>
    <w:r w:rsidRPr="00E66BD7">
      <w:rPr>
        <w:rStyle w:val="eop"/>
        <w:rFonts w:ascii="Open Sans" w:hAnsi="Open Sans" w:cs="Open Sans"/>
        <w:b/>
        <w:bCs/>
        <w:color w:val="2F5496"/>
        <w:sz w:val="20"/>
        <w:szCs w:val="20"/>
      </w:rPr>
      <w:t>Piazza G. Prinetti 27B, 23807 Merate (LC)</w:t>
    </w:r>
  </w:p>
  <w:p w14:paraId="74DD3F6A" w14:textId="77777777" w:rsidR="00E66BD7" w:rsidRPr="00E66BD7" w:rsidRDefault="00E66BD7" w:rsidP="00E66BD7">
    <w:pPr>
      <w:pStyle w:val="paragraph"/>
      <w:spacing w:before="0" w:beforeAutospacing="0" w:after="0" w:afterAutospacing="0" w:line="216" w:lineRule="auto"/>
      <w:jc w:val="center"/>
      <w:textAlignment w:val="baseline"/>
      <w:rPr>
        <w:rStyle w:val="eop"/>
        <w:rFonts w:ascii="Open Sans" w:hAnsi="Open Sans" w:cs="Open Sans"/>
        <w:b/>
        <w:bCs/>
        <w:color w:val="2F5496"/>
        <w:sz w:val="20"/>
        <w:szCs w:val="20"/>
        <w:lang w:val="en-US"/>
      </w:rPr>
    </w:pPr>
    <w:r w:rsidRPr="00E66BD7">
      <w:rPr>
        <w:rStyle w:val="eop"/>
        <w:rFonts w:ascii="Open Sans" w:hAnsi="Open Sans" w:cs="Open Sans"/>
        <w:b/>
        <w:bCs/>
        <w:color w:val="2F5496"/>
        <w:sz w:val="20"/>
        <w:szCs w:val="20"/>
        <w:lang w:val="en-US"/>
      </w:rPr>
      <w:t>Tel. +39 039 9281416 – Fax. +39 039 9281424</w:t>
    </w:r>
  </w:p>
  <w:p w14:paraId="66D6BAB2" w14:textId="77777777" w:rsidR="00E66BD7" w:rsidRPr="008128BC" w:rsidRDefault="00E66BD7" w:rsidP="00E66BD7">
    <w:pPr>
      <w:pStyle w:val="paragraph"/>
      <w:spacing w:before="0" w:beforeAutospacing="0" w:after="0" w:afterAutospacing="0" w:line="216" w:lineRule="auto"/>
      <w:jc w:val="center"/>
      <w:textAlignment w:val="baseline"/>
      <w:rPr>
        <w:lang w:val="en-US"/>
      </w:rPr>
    </w:pPr>
    <w:hyperlink r:id="rId1" w:history="1">
      <w:r w:rsidRPr="00E66BD7">
        <w:rPr>
          <w:rStyle w:val="Collegamentoipertestuale"/>
          <w:rFonts w:ascii="Open Sans" w:hAnsi="Open Sans" w:cs="Open Sans"/>
          <w:b/>
          <w:bCs/>
          <w:color w:val="2F5496"/>
          <w:sz w:val="20"/>
          <w:szCs w:val="20"/>
          <w:lang w:val="en-US"/>
        </w:rPr>
        <w:t>info@baldrighi.com</w:t>
      </w:r>
    </w:hyperlink>
    <w:r w:rsidRPr="00E66BD7">
      <w:rPr>
        <w:rStyle w:val="Collegamentoipertestuale"/>
        <w:rFonts w:ascii="Open Sans" w:hAnsi="Open Sans" w:cs="Open Sans"/>
        <w:b/>
        <w:bCs/>
        <w:color w:val="2F5496"/>
        <w:sz w:val="20"/>
        <w:szCs w:val="20"/>
        <w:lang w:val="en-US"/>
      </w:rPr>
      <w:t xml:space="preserve"> – www.baldrighi.com</w:t>
    </w:r>
  </w:p>
  <w:p w14:paraId="7A93DA9A" w14:textId="77777777" w:rsidR="00E66BD7" w:rsidRPr="008128BC" w:rsidRDefault="00E66BD7">
    <w:pPr>
      <w:pStyle w:val="Intestazio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4872"/>
    <w:rsid w:val="0001550C"/>
    <w:rsid w:val="0003585C"/>
    <w:rsid w:val="00040CDD"/>
    <w:rsid w:val="00060D14"/>
    <w:rsid w:val="000660DD"/>
    <w:rsid w:val="000A471C"/>
    <w:rsid w:val="000E4E14"/>
    <w:rsid w:val="00100793"/>
    <w:rsid w:val="00107137"/>
    <w:rsid w:val="00142ABA"/>
    <w:rsid w:val="001550AC"/>
    <w:rsid w:val="0018115B"/>
    <w:rsid w:val="001B21C2"/>
    <w:rsid w:val="001C0026"/>
    <w:rsid w:val="002144C1"/>
    <w:rsid w:val="00221174"/>
    <w:rsid w:val="00234872"/>
    <w:rsid w:val="00235556"/>
    <w:rsid w:val="00263CD2"/>
    <w:rsid w:val="0028097C"/>
    <w:rsid w:val="002D4D49"/>
    <w:rsid w:val="002D627B"/>
    <w:rsid w:val="002F3250"/>
    <w:rsid w:val="00351BC7"/>
    <w:rsid w:val="00375DDA"/>
    <w:rsid w:val="003A2EE3"/>
    <w:rsid w:val="003A6732"/>
    <w:rsid w:val="003D2E49"/>
    <w:rsid w:val="00451EA3"/>
    <w:rsid w:val="0046509D"/>
    <w:rsid w:val="00466AD8"/>
    <w:rsid w:val="00474458"/>
    <w:rsid w:val="004760A4"/>
    <w:rsid w:val="00485BD0"/>
    <w:rsid w:val="004964EE"/>
    <w:rsid w:val="004C5BC1"/>
    <w:rsid w:val="004D123B"/>
    <w:rsid w:val="004F3623"/>
    <w:rsid w:val="004F5F5F"/>
    <w:rsid w:val="00512EE2"/>
    <w:rsid w:val="00555D31"/>
    <w:rsid w:val="00563EDD"/>
    <w:rsid w:val="005817A3"/>
    <w:rsid w:val="00593806"/>
    <w:rsid w:val="005E44D0"/>
    <w:rsid w:val="005F349F"/>
    <w:rsid w:val="00604B80"/>
    <w:rsid w:val="00614CDD"/>
    <w:rsid w:val="00620218"/>
    <w:rsid w:val="006A36EF"/>
    <w:rsid w:val="006A4413"/>
    <w:rsid w:val="006C6A27"/>
    <w:rsid w:val="006D5852"/>
    <w:rsid w:val="006E2607"/>
    <w:rsid w:val="006F5A4C"/>
    <w:rsid w:val="0072018F"/>
    <w:rsid w:val="00774F9A"/>
    <w:rsid w:val="00781882"/>
    <w:rsid w:val="007A2C35"/>
    <w:rsid w:val="007A7582"/>
    <w:rsid w:val="007B211D"/>
    <w:rsid w:val="007D7F9D"/>
    <w:rsid w:val="008128BC"/>
    <w:rsid w:val="00815080"/>
    <w:rsid w:val="00843E16"/>
    <w:rsid w:val="008A6903"/>
    <w:rsid w:val="009131AF"/>
    <w:rsid w:val="0093163C"/>
    <w:rsid w:val="009524E5"/>
    <w:rsid w:val="00956F1A"/>
    <w:rsid w:val="0096323B"/>
    <w:rsid w:val="0097584F"/>
    <w:rsid w:val="00997148"/>
    <w:rsid w:val="009A6309"/>
    <w:rsid w:val="009B65C3"/>
    <w:rsid w:val="00A179D8"/>
    <w:rsid w:val="00A30FAC"/>
    <w:rsid w:val="00A37508"/>
    <w:rsid w:val="00A45833"/>
    <w:rsid w:val="00A50741"/>
    <w:rsid w:val="00A600E3"/>
    <w:rsid w:val="00A77E45"/>
    <w:rsid w:val="00AA238F"/>
    <w:rsid w:val="00AA7309"/>
    <w:rsid w:val="00AB3BDF"/>
    <w:rsid w:val="00AF5EB2"/>
    <w:rsid w:val="00B1216F"/>
    <w:rsid w:val="00B26A74"/>
    <w:rsid w:val="00B41C9F"/>
    <w:rsid w:val="00B52286"/>
    <w:rsid w:val="00B57221"/>
    <w:rsid w:val="00BA1DC5"/>
    <w:rsid w:val="00BC354F"/>
    <w:rsid w:val="00BF56B9"/>
    <w:rsid w:val="00C14FC3"/>
    <w:rsid w:val="00C41315"/>
    <w:rsid w:val="00CA52FB"/>
    <w:rsid w:val="00CA55C8"/>
    <w:rsid w:val="00CA7770"/>
    <w:rsid w:val="00CB088B"/>
    <w:rsid w:val="00CC2C71"/>
    <w:rsid w:val="00CE3C21"/>
    <w:rsid w:val="00CF0572"/>
    <w:rsid w:val="00D0220A"/>
    <w:rsid w:val="00D200B4"/>
    <w:rsid w:val="00D43DC7"/>
    <w:rsid w:val="00D4601F"/>
    <w:rsid w:val="00D848E5"/>
    <w:rsid w:val="00D84AB2"/>
    <w:rsid w:val="00D94435"/>
    <w:rsid w:val="00E1745E"/>
    <w:rsid w:val="00E212FD"/>
    <w:rsid w:val="00E66BD7"/>
    <w:rsid w:val="00E74396"/>
    <w:rsid w:val="00E90624"/>
    <w:rsid w:val="00F22867"/>
    <w:rsid w:val="00F270F9"/>
    <w:rsid w:val="00F3356A"/>
    <w:rsid w:val="00FF0F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EA97"/>
  <w15:chartTrackingRefBased/>
  <w15:docId w15:val="{62CD9556-B86F-47DA-9AE5-F478E717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4872"/>
    <w:rPr>
      <w:rFonts w:ascii="Times" w:eastAsia="Times" w:hAnsi="Times"/>
      <w:sz w:val="24"/>
    </w:rPr>
  </w:style>
  <w:style w:type="paragraph" w:styleId="Titolo1">
    <w:name w:val="heading 1"/>
    <w:basedOn w:val="Normale"/>
    <w:next w:val="Normale"/>
    <w:link w:val="Titolo1Carattere"/>
    <w:uiPriority w:val="9"/>
    <w:qFormat/>
    <w:rsid w:val="00451EA3"/>
    <w:pPr>
      <w:keepNext/>
      <w:spacing w:before="240" w:after="60"/>
      <w:outlineLvl w:val="0"/>
    </w:pPr>
    <w:rPr>
      <w:rFonts w:ascii="Calibri Light" w:eastAsia="Times New Roman" w:hAnsi="Calibri Light"/>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234872"/>
    <w:pPr>
      <w:ind w:firstLine="708"/>
      <w:jc w:val="both"/>
    </w:pPr>
    <w:rPr>
      <w:rFonts w:ascii="Mirror" w:eastAsia="Times New Roman" w:hAnsi="Mirror"/>
      <w:color w:val="666633"/>
      <w:lang w:val="x-none"/>
    </w:rPr>
  </w:style>
  <w:style w:type="character" w:customStyle="1" w:styleId="RientrocorpodeltestoCarattere">
    <w:name w:val="Rientro corpo del testo Carattere"/>
    <w:link w:val="Rientrocorpodeltesto"/>
    <w:rsid w:val="00234872"/>
    <w:rPr>
      <w:rFonts w:ascii="Mirror" w:eastAsia="Times New Roman" w:hAnsi="Mirror" w:cs="Times New Roman"/>
      <w:color w:val="666633"/>
      <w:sz w:val="24"/>
      <w:szCs w:val="20"/>
      <w:lang w:eastAsia="it-IT"/>
    </w:rPr>
  </w:style>
  <w:style w:type="paragraph" w:styleId="Testofumetto">
    <w:name w:val="Balloon Text"/>
    <w:basedOn w:val="Normale"/>
    <w:link w:val="TestofumettoCarattere"/>
    <w:uiPriority w:val="99"/>
    <w:semiHidden/>
    <w:unhideWhenUsed/>
    <w:rsid w:val="00FF0FA1"/>
    <w:rPr>
      <w:rFonts w:ascii="Tahoma" w:hAnsi="Tahoma"/>
      <w:sz w:val="16"/>
      <w:szCs w:val="16"/>
      <w:lang w:val="x-none" w:eastAsia="x-none"/>
    </w:rPr>
  </w:style>
  <w:style w:type="character" w:customStyle="1" w:styleId="TestofumettoCarattere">
    <w:name w:val="Testo fumetto Carattere"/>
    <w:link w:val="Testofumetto"/>
    <w:uiPriority w:val="99"/>
    <w:semiHidden/>
    <w:rsid w:val="00FF0FA1"/>
    <w:rPr>
      <w:rFonts w:ascii="Tahoma" w:eastAsia="Times" w:hAnsi="Tahoma" w:cs="Tahoma"/>
      <w:sz w:val="16"/>
      <w:szCs w:val="16"/>
    </w:rPr>
  </w:style>
  <w:style w:type="paragraph" w:styleId="NormaleWeb">
    <w:name w:val="Normal (Web)"/>
    <w:basedOn w:val="Normale"/>
    <w:uiPriority w:val="99"/>
    <w:semiHidden/>
    <w:unhideWhenUsed/>
    <w:rsid w:val="00CF0572"/>
    <w:pPr>
      <w:spacing w:before="100" w:beforeAutospacing="1" w:after="100" w:afterAutospacing="1"/>
    </w:pPr>
    <w:rPr>
      <w:rFonts w:ascii="Times New Roman" w:eastAsia="Calibri" w:hAnsi="Times New Roman"/>
      <w:color w:val="000000"/>
      <w:szCs w:val="24"/>
    </w:rPr>
  </w:style>
  <w:style w:type="character" w:customStyle="1" w:styleId="Titolo1Carattere">
    <w:name w:val="Titolo 1 Carattere"/>
    <w:link w:val="Titolo1"/>
    <w:uiPriority w:val="9"/>
    <w:rsid w:val="00451EA3"/>
    <w:rPr>
      <w:rFonts w:ascii="Calibri Light" w:eastAsia="Times New Roman" w:hAnsi="Calibri Light" w:cs="Times New Roman"/>
      <w:b/>
      <w:bCs/>
      <w:kern w:val="32"/>
      <w:sz w:val="32"/>
      <w:szCs w:val="32"/>
    </w:rPr>
  </w:style>
  <w:style w:type="paragraph" w:styleId="Nessunaspaziatura">
    <w:name w:val="No Spacing"/>
    <w:uiPriority w:val="1"/>
    <w:qFormat/>
    <w:rsid w:val="00451EA3"/>
    <w:rPr>
      <w:rFonts w:ascii="Times" w:eastAsia="Times" w:hAnsi="Times"/>
      <w:sz w:val="24"/>
    </w:rPr>
  </w:style>
  <w:style w:type="paragraph" w:styleId="Intestazione">
    <w:name w:val="header"/>
    <w:basedOn w:val="Normale"/>
    <w:link w:val="IntestazioneCarattere"/>
    <w:uiPriority w:val="99"/>
    <w:unhideWhenUsed/>
    <w:rsid w:val="00E66BD7"/>
    <w:pPr>
      <w:tabs>
        <w:tab w:val="center" w:pos="4819"/>
        <w:tab w:val="right" w:pos="9638"/>
      </w:tabs>
    </w:pPr>
  </w:style>
  <w:style w:type="character" w:customStyle="1" w:styleId="IntestazioneCarattere">
    <w:name w:val="Intestazione Carattere"/>
    <w:link w:val="Intestazione"/>
    <w:uiPriority w:val="99"/>
    <w:rsid w:val="00E66BD7"/>
    <w:rPr>
      <w:rFonts w:ascii="Times" w:eastAsia="Times" w:hAnsi="Times"/>
      <w:sz w:val="24"/>
    </w:rPr>
  </w:style>
  <w:style w:type="paragraph" w:styleId="Pidipagina">
    <w:name w:val="footer"/>
    <w:basedOn w:val="Normale"/>
    <w:link w:val="PidipaginaCarattere"/>
    <w:uiPriority w:val="99"/>
    <w:unhideWhenUsed/>
    <w:rsid w:val="00E66BD7"/>
    <w:pPr>
      <w:tabs>
        <w:tab w:val="center" w:pos="4819"/>
        <w:tab w:val="right" w:pos="9638"/>
      </w:tabs>
    </w:pPr>
  </w:style>
  <w:style w:type="character" w:customStyle="1" w:styleId="PidipaginaCarattere">
    <w:name w:val="Piè di pagina Carattere"/>
    <w:link w:val="Pidipagina"/>
    <w:uiPriority w:val="99"/>
    <w:rsid w:val="00E66BD7"/>
    <w:rPr>
      <w:rFonts w:ascii="Times" w:eastAsia="Times" w:hAnsi="Times"/>
      <w:sz w:val="24"/>
    </w:rPr>
  </w:style>
  <w:style w:type="character" w:styleId="Collegamentoipertestuale">
    <w:name w:val="Hyperlink"/>
    <w:uiPriority w:val="99"/>
    <w:semiHidden/>
    <w:unhideWhenUsed/>
    <w:rsid w:val="00E66BD7"/>
    <w:rPr>
      <w:color w:val="0563C1"/>
      <w:u w:val="single"/>
    </w:rPr>
  </w:style>
  <w:style w:type="paragraph" w:customStyle="1" w:styleId="paragraph">
    <w:name w:val="paragraph"/>
    <w:basedOn w:val="Normale"/>
    <w:rsid w:val="00E66BD7"/>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Carpredefinitoparagrafo"/>
    <w:rsid w:val="00E66BD7"/>
  </w:style>
  <w:style w:type="character" w:customStyle="1" w:styleId="eop">
    <w:name w:val="eop"/>
    <w:basedOn w:val="Carpredefinitoparagrafo"/>
    <w:rsid w:val="00E66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01444">
      <w:bodyDiv w:val="1"/>
      <w:marLeft w:val="0"/>
      <w:marRight w:val="0"/>
      <w:marTop w:val="0"/>
      <w:marBottom w:val="0"/>
      <w:divBdr>
        <w:top w:val="none" w:sz="0" w:space="0" w:color="auto"/>
        <w:left w:val="none" w:sz="0" w:space="0" w:color="auto"/>
        <w:bottom w:val="none" w:sz="0" w:space="0" w:color="auto"/>
        <w:right w:val="none" w:sz="0" w:space="0" w:color="auto"/>
      </w:divBdr>
    </w:div>
    <w:div w:id="547379020">
      <w:bodyDiv w:val="1"/>
      <w:marLeft w:val="0"/>
      <w:marRight w:val="0"/>
      <w:marTop w:val="0"/>
      <w:marBottom w:val="0"/>
      <w:divBdr>
        <w:top w:val="none" w:sz="0" w:space="0" w:color="auto"/>
        <w:left w:val="none" w:sz="0" w:space="0" w:color="auto"/>
        <w:bottom w:val="none" w:sz="0" w:space="0" w:color="auto"/>
        <w:right w:val="none" w:sz="0" w:space="0" w:color="auto"/>
      </w:divBdr>
    </w:div>
    <w:div w:id="578904364">
      <w:bodyDiv w:val="1"/>
      <w:marLeft w:val="0"/>
      <w:marRight w:val="0"/>
      <w:marTop w:val="0"/>
      <w:marBottom w:val="0"/>
      <w:divBdr>
        <w:top w:val="none" w:sz="0" w:space="0" w:color="auto"/>
        <w:left w:val="none" w:sz="0" w:space="0" w:color="auto"/>
        <w:bottom w:val="none" w:sz="0" w:space="0" w:color="auto"/>
        <w:right w:val="none" w:sz="0" w:space="0" w:color="auto"/>
      </w:divBdr>
    </w:div>
    <w:div w:id="839077506">
      <w:bodyDiv w:val="1"/>
      <w:marLeft w:val="0"/>
      <w:marRight w:val="0"/>
      <w:marTop w:val="0"/>
      <w:marBottom w:val="0"/>
      <w:divBdr>
        <w:top w:val="none" w:sz="0" w:space="0" w:color="auto"/>
        <w:left w:val="none" w:sz="0" w:space="0" w:color="auto"/>
        <w:bottom w:val="none" w:sz="0" w:space="0" w:color="auto"/>
        <w:right w:val="none" w:sz="0" w:space="0" w:color="auto"/>
      </w:divBdr>
    </w:div>
    <w:div w:id="894659318">
      <w:bodyDiv w:val="1"/>
      <w:marLeft w:val="0"/>
      <w:marRight w:val="0"/>
      <w:marTop w:val="0"/>
      <w:marBottom w:val="0"/>
      <w:divBdr>
        <w:top w:val="none" w:sz="0" w:space="0" w:color="auto"/>
        <w:left w:val="none" w:sz="0" w:space="0" w:color="auto"/>
        <w:bottom w:val="none" w:sz="0" w:space="0" w:color="auto"/>
        <w:right w:val="none" w:sz="0" w:space="0" w:color="auto"/>
      </w:divBdr>
    </w:div>
    <w:div w:id="191963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mailto:info@baldrigh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702</Words>
  <Characters>4008</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4701</CharactersWithSpaces>
  <SharedDoc>false</SharedDoc>
  <HLinks>
    <vt:vector size="6" baseType="variant">
      <vt:variant>
        <vt:i4>6815834</vt:i4>
      </vt:variant>
      <vt:variant>
        <vt:i4>0</vt:i4>
      </vt:variant>
      <vt:variant>
        <vt:i4>0</vt:i4>
      </vt:variant>
      <vt:variant>
        <vt:i4>5</vt:i4>
      </vt:variant>
      <vt:variant>
        <vt:lpwstr>mailto:info@baldrighi.com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Casiraghi</dc:creator>
  <cp:keywords/>
  <cp:lastModifiedBy>Vittoria Baldrighi</cp:lastModifiedBy>
  <cp:revision>14</cp:revision>
  <cp:lastPrinted>2016-09-15T11:18:00Z</cp:lastPrinted>
  <dcterms:created xsi:type="dcterms:W3CDTF">2023-12-05T11:22:00Z</dcterms:created>
  <dcterms:modified xsi:type="dcterms:W3CDTF">2026-06-16T11:31:00Z</dcterms:modified>
</cp:coreProperties>
</file>