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3E06" w14:textId="4F3834D6" w:rsidR="00B94566" w:rsidRDefault="00B94566"/>
    <w:p w14:paraId="3C621B05" w14:textId="50C52B26" w:rsidR="00D25071" w:rsidRDefault="00013FE0" w:rsidP="00D25071">
      <w:pPr>
        <w:spacing w:after="0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ILYA GRINGOLTS</w:t>
      </w:r>
    </w:p>
    <w:p w14:paraId="139467B4" w14:textId="578BD7C7" w:rsidR="00D25071" w:rsidRPr="00D25071" w:rsidRDefault="00013FE0" w:rsidP="00A9538D">
      <w:pPr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Violino</w:t>
      </w:r>
    </w:p>
    <w:p w14:paraId="72CCF850" w14:textId="785246E0" w:rsidR="00013FE0" w:rsidRPr="00A9538D" w:rsidRDefault="00013FE0" w:rsidP="00013FE0">
      <w:pPr>
        <w:widowControl w:val="0"/>
        <w:spacing w:after="240"/>
        <w:jc w:val="both"/>
        <w:rPr>
          <w:rFonts w:ascii="Open Sans" w:eastAsia="Calibri" w:hAnsi="Open Sans" w:cs="Open Sans"/>
          <w:iCs/>
          <w:lang w:eastAsia="ar-SA"/>
        </w:rPr>
      </w:pPr>
      <w:r w:rsidRPr="00A9538D">
        <w:rPr>
          <w:rFonts w:ascii="Open Sans" w:eastAsia="Times New Roman" w:hAnsi="Open Sans" w:cs="Open Sans"/>
          <w:iCs/>
          <w:lang w:eastAsia="ar-SA"/>
        </w:rPr>
        <w:t xml:space="preserve">“Difficilmente è possibile suonare il violino in modo più espressivo ed ‘incondizionato’ di Gringolts.” </w:t>
      </w:r>
      <w:r w:rsidRPr="00A9538D">
        <w:rPr>
          <w:rFonts w:ascii="Open Sans" w:eastAsia="Times New Roman" w:hAnsi="Open Sans" w:cs="Open Sans"/>
          <w:i/>
          <w:lang w:eastAsia="ar-SA"/>
        </w:rPr>
        <w:t>Süddeutsche Zeitung</w:t>
      </w:r>
    </w:p>
    <w:p w14:paraId="3C5F1C4F" w14:textId="77777777" w:rsidR="00013FE0" w:rsidRPr="00013FE0" w:rsidRDefault="00013FE0" w:rsidP="00013FE0">
      <w:pPr>
        <w:suppressAutoHyphens/>
        <w:spacing w:after="240" w:line="240" w:lineRule="auto"/>
        <w:jc w:val="both"/>
        <w:rPr>
          <w:rFonts w:ascii="Open Sans" w:eastAsia="Calibri" w:hAnsi="Open Sans" w:cs="Open Sans"/>
          <w:lang w:eastAsia="ar-SA"/>
        </w:rPr>
      </w:pPr>
      <w:r w:rsidRPr="00013FE0">
        <w:rPr>
          <w:rFonts w:ascii="Open Sans" w:eastAsia="Calibri" w:hAnsi="Open Sans" w:cs="Open Sans"/>
          <w:lang w:eastAsia="ar-SA"/>
        </w:rPr>
        <w:t xml:space="preserve">Ilya Gringolts cattura il pubblico grazie al suo virtuosismo e alle sue sofisticate interpretazioni, ed è sempre alla ricerca di nuove sfide musicali. Richiestissimo come solista, si dedica sia al grande repertorio orchestrale sia a opere contemporanee più particolari. Ha inoltre un grande interesse per la prassi esecutiva filologica. </w:t>
      </w:r>
      <w:r w:rsidRPr="00013FE0">
        <w:rPr>
          <w:rFonts w:ascii="Open Sans" w:eastAsia="Times New Roman" w:hAnsi="Open Sans" w:cs="Open Sans"/>
          <w:lang w:eastAsia="ar-SA"/>
        </w:rPr>
        <w:t xml:space="preserve">I suoi programmi da concerto includono il virtuoso repertorio barocco di Leclair e Locatelli, ma anche opere solistiche e per orchestra di Paganini e il Concerto per violino di Mendelssohn su strumenti storici. Molti compositori hanno scritto nuove opere per lui, tra cui recentemente Chaya Czernowin, Lotta Wennäkoski, Mirela Ivicevic, Augusta Read Thomas, Beat Furrer e Bernhard Lang. </w:t>
      </w:r>
    </w:p>
    <w:p w14:paraId="27CDD74C" w14:textId="77777777" w:rsidR="00013FE0" w:rsidRDefault="00013FE0" w:rsidP="00013FE0">
      <w:pPr>
        <w:suppressAutoHyphens/>
        <w:spacing w:after="240" w:line="240" w:lineRule="auto"/>
        <w:jc w:val="both"/>
        <w:rPr>
          <w:rFonts w:ascii="Open Sans" w:eastAsia="Calibri" w:hAnsi="Open Sans" w:cs="Open Sans"/>
          <w:lang w:eastAsia="ar-SA"/>
        </w:rPr>
      </w:pPr>
      <w:r w:rsidRPr="00013FE0">
        <w:rPr>
          <w:rFonts w:ascii="Open Sans" w:eastAsia="Calibri" w:hAnsi="Open Sans" w:cs="Open Sans"/>
          <w:lang w:eastAsia="ar-SA"/>
        </w:rPr>
        <w:t xml:space="preserve">Dopo le recenti collaborazioni con orchestre del calibro della Filarmonica di Oslo, l'Orchestra Sinfonica Nazionale Ungherese,  la </w:t>
      </w:r>
      <w:r w:rsidRPr="00013FE0">
        <w:rPr>
          <w:rFonts w:ascii="Open Sans" w:eastAsia="Calibri" w:hAnsi="Open Sans" w:cs="Open Sans"/>
          <w:i/>
          <w:iCs/>
          <w:lang w:eastAsia="ar-SA"/>
        </w:rPr>
        <w:t>Rotterdam Philharmonic</w:t>
      </w:r>
      <w:r w:rsidRPr="00013FE0">
        <w:rPr>
          <w:rFonts w:ascii="Open Sans" w:eastAsia="Calibri" w:hAnsi="Open Sans" w:cs="Open Sans"/>
          <w:lang w:eastAsia="ar-SA"/>
        </w:rPr>
        <w:t xml:space="preserve">, la </w:t>
      </w:r>
      <w:r w:rsidRPr="00013FE0">
        <w:rPr>
          <w:rFonts w:ascii="Open Sans" w:eastAsia="Calibri" w:hAnsi="Open Sans" w:cs="Open Sans"/>
          <w:i/>
          <w:iCs/>
          <w:lang w:eastAsia="ar-SA"/>
        </w:rPr>
        <w:t xml:space="preserve">BBC Symphony </w:t>
      </w:r>
      <w:r w:rsidRPr="00013FE0">
        <w:rPr>
          <w:rFonts w:ascii="Open Sans" w:eastAsia="Calibri" w:hAnsi="Open Sans" w:cs="Open Sans"/>
          <w:lang w:eastAsia="ar-SA"/>
        </w:rPr>
        <w:t>Orchestra, l'Orchestra Sinfonica di San Paolo e l'Orchestra Filarmonica del Teatro alla Scala, la stagione 2025/26 di Ilya Gringolts include esibizioni con l'</w:t>
      </w:r>
      <w:r w:rsidRPr="00013FE0">
        <w:rPr>
          <w:rFonts w:ascii="Open Sans" w:eastAsia="Calibri" w:hAnsi="Open Sans" w:cs="Open Sans"/>
          <w:i/>
          <w:iCs/>
          <w:lang w:eastAsia="ar-SA"/>
        </w:rPr>
        <w:t>Orchestre Philharmonique du Luxembourg</w:t>
      </w:r>
      <w:r w:rsidRPr="00013FE0">
        <w:rPr>
          <w:rFonts w:ascii="Open Sans" w:eastAsia="Calibri" w:hAnsi="Open Sans" w:cs="Open Sans"/>
          <w:lang w:eastAsia="ar-SA"/>
        </w:rPr>
        <w:t xml:space="preserve">, la </w:t>
      </w:r>
      <w:r w:rsidRPr="00013FE0">
        <w:rPr>
          <w:rFonts w:ascii="Open Sans" w:eastAsia="Calibri" w:hAnsi="Open Sans" w:cs="Open Sans"/>
          <w:i/>
          <w:iCs/>
          <w:lang w:eastAsia="ar-SA"/>
        </w:rPr>
        <w:t>WDR Sinfonieorchester Koeln</w:t>
      </w:r>
      <w:r w:rsidRPr="00013FE0">
        <w:rPr>
          <w:rFonts w:ascii="Open Sans" w:eastAsia="Calibri" w:hAnsi="Open Sans" w:cs="Open Sans"/>
          <w:lang w:eastAsia="ar-SA"/>
        </w:rPr>
        <w:t xml:space="preserve">, la </w:t>
      </w:r>
      <w:r w:rsidRPr="00013FE0">
        <w:rPr>
          <w:rFonts w:ascii="Open Sans" w:eastAsia="Calibri" w:hAnsi="Open Sans" w:cs="Open Sans"/>
          <w:i/>
          <w:iCs/>
          <w:lang w:eastAsia="ar-SA"/>
        </w:rPr>
        <w:t>Deutsches Symphonie-Orchester Berlin</w:t>
      </w:r>
      <w:r w:rsidRPr="00013FE0">
        <w:rPr>
          <w:rFonts w:ascii="Open Sans" w:eastAsia="Calibri" w:hAnsi="Open Sans" w:cs="Open Sans"/>
          <w:lang w:eastAsia="ar-SA"/>
        </w:rPr>
        <w:t xml:space="preserve">, la </w:t>
      </w:r>
      <w:r w:rsidRPr="00013FE0">
        <w:rPr>
          <w:rFonts w:ascii="Open Sans" w:eastAsia="Calibri" w:hAnsi="Open Sans" w:cs="Open Sans"/>
          <w:i/>
          <w:iCs/>
          <w:lang w:eastAsia="ar-SA"/>
        </w:rPr>
        <w:t xml:space="preserve">Yomiuri Nippon Symphony Orchestra </w:t>
      </w:r>
      <w:r w:rsidRPr="00013FE0">
        <w:rPr>
          <w:rFonts w:ascii="Open Sans" w:eastAsia="Calibri" w:hAnsi="Open Sans" w:cs="Open Sans"/>
          <w:lang w:eastAsia="ar-SA"/>
        </w:rPr>
        <w:t xml:space="preserve">, la </w:t>
      </w:r>
      <w:r w:rsidRPr="00013FE0">
        <w:rPr>
          <w:rFonts w:ascii="Open Sans" w:eastAsia="Calibri" w:hAnsi="Open Sans" w:cs="Open Sans"/>
          <w:i/>
          <w:iCs/>
          <w:lang w:eastAsia="ar-SA"/>
        </w:rPr>
        <w:t>Düsseldorfer Symphoniker</w:t>
      </w:r>
      <w:r w:rsidRPr="00013FE0">
        <w:rPr>
          <w:rFonts w:ascii="Open Sans" w:eastAsia="Calibri" w:hAnsi="Open Sans" w:cs="Open Sans"/>
          <w:lang w:eastAsia="ar-SA"/>
        </w:rPr>
        <w:t xml:space="preserve">. Durante la stagione 2025/26 Ilya Gringolts sarà “Artista in residenza” presso l'Orchestra di Padova e del Veneto; con la </w:t>
      </w:r>
      <w:r w:rsidRPr="00013FE0">
        <w:rPr>
          <w:rFonts w:ascii="Open Sans" w:eastAsia="Calibri" w:hAnsi="Open Sans" w:cs="Open Sans"/>
          <w:i/>
          <w:iCs/>
          <w:lang w:eastAsia="ar-SA"/>
        </w:rPr>
        <w:t>Australian Chamber Orchestra</w:t>
      </w:r>
      <w:r w:rsidRPr="00013FE0">
        <w:rPr>
          <w:rFonts w:ascii="Open Sans" w:eastAsia="Calibri" w:hAnsi="Open Sans" w:cs="Open Sans"/>
          <w:lang w:eastAsia="ar-SA"/>
        </w:rPr>
        <w:t>, partner musicale di lunga data intraprenderà una lunga tournée, questa volta con un programma su strumenti storici che include sia composizioni di Vivaldi, Geminiani e Tartini, sia opere di compositori contemporanei come Gubaidulina e Weinberg.</w:t>
      </w:r>
    </w:p>
    <w:p w14:paraId="1C4417DB" w14:textId="77777777" w:rsidR="00013FE0" w:rsidRPr="00013FE0" w:rsidRDefault="00013FE0" w:rsidP="00013FE0">
      <w:pPr>
        <w:suppressAutoHyphens/>
        <w:spacing w:after="240" w:line="240" w:lineRule="auto"/>
        <w:jc w:val="both"/>
        <w:rPr>
          <w:rFonts w:ascii="Open Sans" w:eastAsia="Calibri" w:hAnsi="Open Sans" w:cs="Open Sans"/>
          <w:lang w:eastAsia="ar-SA"/>
        </w:rPr>
      </w:pPr>
      <w:r w:rsidRPr="00013FE0">
        <w:rPr>
          <w:rFonts w:ascii="Open Sans" w:eastAsia="Calibri" w:hAnsi="Open Sans" w:cs="Open Sans"/>
          <w:lang w:eastAsia="ar-SA"/>
        </w:rPr>
        <w:t xml:space="preserve">Ilya Gringolts si è esibito con rinomate orchestre quali la </w:t>
      </w:r>
      <w:r w:rsidRPr="00013FE0">
        <w:rPr>
          <w:rFonts w:ascii="Open Sans" w:eastAsia="Calibri" w:hAnsi="Open Sans" w:cs="Open Sans"/>
          <w:i/>
          <w:iCs/>
          <w:lang w:eastAsia="ar-SA"/>
        </w:rPr>
        <w:t>Los Angeles Philharmonic</w:t>
      </w:r>
      <w:r w:rsidRPr="00013FE0">
        <w:rPr>
          <w:rFonts w:ascii="Open Sans" w:eastAsia="Calibri" w:hAnsi="Open Sans" w:cs="Open Sans"/>
          <w:lang w:eastAsia="ar-SA"/>
        </w:rPr>
        <w:t xml:space="preserve">, la </w:t>
      </w:r>
      <w:r w:rsidRPr="00013FE0">
        <w:rPr>
          <w:rFonts w:ascii="Open Sans" w:eastAsia="Calibri" w:hAnsi="Open Sans" w:cs="Open Sans"/>
          <w:i/>
          <w:iCs/>
          <w:lang w:eastAsia="ar-SA"/>
        </w:rPr>
        <w:t>NHK Symphony Orchestra</w:t>
      </w:r>
      <w:r w:rsidRPr="00013FE0">
        <w:rPr>
          <w:rFonts w:ascii="Open Sans" w:eastAsia="Calibri" w:hAnsi="Open Sans" w:cs="Open Sans"/>
          <w:lang w:eastAsia="ar-SA"/>
        </w:rPr>
        <w:t xml:space="preserve">, l’Orchestra Filarmonica di Israele, la </w:t>
      </w:r>
      <w:r w:rsidRPr="00013FE0">
        <w:rPr>
          <w:rFonts w:ascii="Open Sans" w:eastAsia="Calibri" w:hAnsi="Open Sans" w:cs="Open Sans"/>
          <w:i/>
          <w:iCs/>
          <w:lang w:eastAsia="ar-SA"/>
        </w:rPr>
        <w:t>Royal Stockholm Philharmonic</w:t>
      </w:r>
      <w:r w:rsidRPr="00013FE0">
        <w:rPr>
          <w:rFonts w:ascii="Open Sans" w:eastAsia="Calibri" w:hAnsi="Open Sans" w:cs="Open Sans"/>
          <w:lang w:eastAsia="ar-SA"/>
        </w:rPr>
        <w:t xml:space="preserve">, la </w:t>
      </w:r>
      <w:r w:rsidRPr="00013FE0">
        <w:rPr>
          <w:rFonts w:ascii="Open Sans" w:eastAsia="Calibri" w:hAnsi="Open Sans" w:cs="Open Sans"/>
          <w:i/>
          <w:iCs/>
          <w:lang w:eastAsia="ar-SA"/>
        </w:rPr>
        <w:t>Finnish Radio Symphony Orchestra</w:t>
      </w:r>
      <w:r w:rsidRPr="00013FE0">
        <w:rPr>
          <w:rFonts w:ascii="Open Sans" w:eastAsia="Calibri" w:hAnsi="Open Sans" w:cs="Open Sans"/>
          <w:lang w:eastAsia="ar-SA"/>
        </w:rPr>
        <w:t xml:space="preserve">, la </w:t>
      </w:r>
      <w:r w:rsidRPr="00013FE0">
        <w:rPr>
          <w:rFonts w:ascii="Open Sans" w:eastAsia="Calibri" w:hAnsi="Open Sans" w:cs="Open Sans"/>
          <w:i/>
          <w:iCs/>
          <w:lang w:eastAsia="ar-SA"/>
        </w:rPr>
        <w:t>City of Birmingham Symphony Orchestra</w:t>
      </w:r>
      <w:r w:rsidRPr="00013FE0">
        <w:rPr>
          <w:rFonts w:ascii="Open Sans" w:eastAsia="Calibri" w:hAnsi="Open Sans" w:cs="Open Sans"/>
          <w:lang w:eastAsia="ar-SA"/>
        </w:rPr>
        <w:t xml:space="preserve"> e la </w:t>
      </w:r>
      <w:r w:rsidRPr="00013FE0">
        <w:rPr>
          <w:rFonts w:ascii="Open Sans" w:eastAsia="Calibri" w:hAnsi="Open Sans" w:cs="Open Sans"/>
          <w:i/>
          <w:iCs/>
          <w:lang w:eastAsia="ar-SA"/>
        </w:rPr>
        <w:t>Mahler Chamber Orchestra</w:t>
      </w:r>
      <w:r w:rsidRPr="00013FE0">
        <w:rPr>
          <w:rFonts w:ascii="Open Sans" w:eastAsia="Calibri" w:hAnsi="Open Sans" w:cs="Open Sans"/>
          <w:lang w:eastAsia="ar-SA"/>
        </w:rPr>
        <w:t xml:space="preserve">. </w:t>
      </w:r>
    </w:p>
    <w:p w14:paraId="7B53E101" w14:textId="77777777" w:rsidR="00013FE0" w:rsidRPr="00013FE0" w:rsidRDefault="00013FE0" w:rsidP="00013FE0">
      <w:pPr>
        <w:suppressAutoHyphens/>
        <w:spacing w:after="24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013FE0">
        <w:rPr>
          <w:rFonts w:ascii="Open Sans" w:eastAsia="Calibri" w:hAnsi="Open Sans" w:cs="Open Sans"/>
          <w:lang w:eastAsia="ar-SA"/>
        </w:rPr>
        <w:t xml:space="preserve">Eventi importanti recenti sono stati le collaborazioni con l’Orchestra Sinfonica della Radio Bavarese, l'Orchestra dell’Accademia Nazionale di Santa Cecilia di Roma, la </w:t>
      </w:r>
      <w:r w:rsidRPr="00013FE0">
        <w:rPr>
          <w:rFonts w:ascii="Open Sans" w:eastAsia="Calibri" w:hAnsi="Open Sans" w:cs="Open Sans"/>
          <w:i/>
          <w:iCs/>
          <w:lang w:eastAsia="ar-SA"/>
        </w:rPr>
        <w:t>Tonhalle-Orchester</w:t>
      </w:r>
      <w:r w:rsidRPr="00013FE0">
        <w:rPr>
          <w:rFonts w:ascii="Open Sans" w:eastAsia="Calibri" w:hAnsi="Open Sans" w:cs="Open Sans"/>
          <w:lang w:eastAsia="ar-SA"/>
        </w:rPr>
        <w:t xml:space="preserve"> di Zurigo, i </w:t>
      </w:r>
      <w:r w:rsidRPr="00013FE0">
        <w:rPr>
          <w:rFonts w:ascii="Open Sans" w:eastAsia="Calibri" w:hAnsi="Open Sans" w:cs="Open Sans"/>
          <w:i/>
          <w:iCs/>
          <w:lang w:eastAsia="ar-SA"/>
        </w:rPr>
        <w:t>Wiener Symphoniker</w:t>
      </w:r>
      <w:r w:rsidRPr="00013FE0">
        <w:rPr>
          <w:rFonts w:ascii="Open Sans" w:eastAsia="Calibri" w:hAnsi="Open Sans" w:cs="Open Sans"/>
          <w:lang w:eastAsia="ar-SA"/>
        </w:rPr>
        <w:t xml:space="preserve">, i </w:t>
      </w:r>
      <w:r w:rsidRPr="00013FE0">
        <w:rPr>
          <w:rFonts w:ascii="Open Sans" w:eastAsia="Calibri" w:hAnsi="Open Sans" w:cs="Open Sans"/>
          <w:i/>
          <w:iCs/>
          <w:lang w:eastAsia="ar-SA"/>
        </w:rPr>
        <w:t>Bamberger Symphoniker</w:t>
      </w:r>
      <w:r w:rsidRPr="00013FE0">
        <w:rPr>
          <w:rFonts w:ascii="Open Sans" w:eastAsia="Calibri" w:hAnsi="Open Sans" w:cs="Open Sans"/>
          <w:lang w:eastAsia="ar-SA"/>
        </w:rPr>
        <w:t xml:space="preserve">, la Filarmonica di Helsinki, la </w:t>
      </w:r>
      <w:r w:rsidRPr="00013FE0">
        <w:rPr>
          <w:rFonts w:ascii="Open Sans" w:eastAsia="Calibri" w:hAnsi="Open Sans" w:cs="Open Sans"/>
          <w:i/>
          <w:iCs/>
          <w:lang w:eastAsia="ar-SA"/>
        </w:rPr>
        <w:t>Budapest Festival Orchestra</w:t>
      </w:r>
      <w:r w:rsidRPr="00013FE0">
        <w:rPr>
          <w:rFonts w:ascii="Open Sans" w:eastAsia="Calibri" w:hAnsi="Open Sans" w:cs="Open Sans"/>
          <w:lang w:eastAsia="ar-SA"/>
        </w:rPr>
        <w:t>, l'</w:t>
      </w:r>
      <w:r w:rsidRPr="00013FE0">
        <w:rPr>
          <w:rFonts w:ascii="Open Sans" w:eastAsia="Calibri" w:hAnsi="Open Sans" w:cs="Open Sans"/>
          <w:i/>
          <w:iCs/>
          <w:lang w:eastAsia="ar-SA"/>
        </w:rPr>
        <w:t>Orquesta de Valencia</w:t>
      </w:r>
      <w:r w:rsidRPr="00013FE0">
        <w:rPr>
          <w:rFonts w:ascii="Open Sans" w:eastAsia="Calibri" w:hAnsi="Open Sans" w:cs="Open Sans"/>
          <w:lang w:eastAsia="ar-SA"/>
        </w:rPr>
        <w:t xml:space="preserve">, la </w:t>
      </w:r>
      <w:r w:rsidRPr="00013FE0">
        <w:rPr>
          <w:rFonts w:ascii="Open Sans" w:eastAsia="Calibri" w:hAnsi="Open Sans" w:cs="Open Sans"/>
          <w:i/>
          <w:iCs/>
          <w:lang w:eastAsia="ar-SA"/>
        </w:rPr>
        <w:t>BBC Scottish Symphony Orchestra</w:t>
      </w:r>
      <w:r w:rsidRPr="00013FE0">
        <w:rPr>
          <w:rFonts w:ascii="Open Sans" w:eastAsia="Calibri" w:hAnsi="Open Sans" w:cs="Open Sans"/>
          <w:lang w:eastAsia="ar-SA"/>
        </w:rPr>
        <w:t xml:space="preserve">, la </w:t>
      </w:r>
      <w:r w:rsidRPr="00013FE0">
        <w:rPr>
          <w:rFonts w:ascii="Open Sans" w:eastAsia="Calibri" w:hAnsi="Open Sans" w:cs="Open Sans"/>
          <w:i/>
          <w:iCs/>
          <w:lang w:eastAsia="ar-SA"/>
        </w:rPr>
        <w:t>KBS Symphony Orchestra</w:t>
      </w:r>
      <w:r w:rsidRPr="00013FE0">
        <w:rPr>
          <w:rFonts w:ascii="Open Sans" w:eastAsia="Calibri" w:hAnsi="Open Sans" w:cs="Open Sans"/>
          <w:lang w:eastAsia="ar-SA"/>
        </w:rPr>
        <w:t xml:space="preserve">, e la </w:t>
      </w:r>
      <w:r w:rsidRPr="00013FE0">
        <w:rPr>
          <w:rFonts w:ascii="Open Sans" w:eastAsia="Calibri" w:hAnsi="Open Sans" w:cs="Open Sans"/>
          <w:i/>
          <w:iCs/>
          <w:lang w:eastAsia="ar-SA"/>
        </w:rPr>
        <w:t>National Symphony Orchestra</w:t>
      </w:r>
      <w:r w:rsidRPr="00013FE0">
        <w:rPr>
          <w:rFonts w:ascii="Open Sans" w:eastAsia="Calibri" w:hAnsi="Open Sans" w:cs="Open Sans"/>
          <w:lang w:eastAsia="ar-SA"/>
        </w:rPr>
        <w:t xml:space="preserve"> di Taiwan. Dal suo violino, dirige regolarmente progetti con l'</w:t>
      </w:r>
      <w:r w:rsidRPr="00013FE0">
        <w:rPr>
          <w:rFonts w:ascii="Open Sans" w:eastAsia="Calibri" w:hAnsi="Open Sans" w:cs="Open Sans"/>
          <w:i/>
          <w:iCs/>
          <w:lang w:eastAsia="ar-SA"/>
        </w:rPr>
        <w:t>Australian Chamber Orchestra</w:t>
      </w:r>
      <w:r w:rsidRPr="00013FE0">
        <w:rPr>
          <w:rFonts w:ascii="Open Sans" w:eastAsia="Calibri" w:hAnsi="Open Sans" w:cs="Open Sans"/>
          <w:lang w:eastAsia="ar-SA"/>
        </w:rPr>
        <w:t xml:space="preserve">, la </w:t>
      </w:r>
      <w:r w:rsidRPr="00013FE0">
        <w:rPr>
          <w:rFonts w:ascii="Open Sans" w:eastAsia="Calibri" w:hAnsi="Open Sans" w:cs="Open Sans"/>
          <w:i/>
          <w:iCs/>
          <w:lang w:eastAsia="ar-SA"/>
        </w:rPr>
        <w:t>Camerata Bern</w:t>
      </w:r>
      <w:r w:rsidRPr="00013FE0">
        <w:rPr>
          <w:rFonts w:ascii="Open Sans" w:eastAsia="Calibri" w:hAnsi="Open Sans" w:cs="Open Sans"/>
          <w:lang w:eastAsia="ar-SA"/>
        </w:rPr>
        <w:t xml:space="preserve"> e l'Ensemble </w:t>
      </w:r>
      <w:r w:rsidRPr="00013FE0">
        <w:rPr>
          <w:rFonts w:ascii="Open Sans" w:eastAsia="Calibri" w:hAnsi="Open Sans" w:cs="Open Sans"/>
          <w:i/>
          <w:iCs/>
          <w:lang w:eastAsia="ar-SA"/>
        </w:rPr>
        <w:t>Resonanz</w:t>
      </w:r>
      <w:r w:rsidRPr="00013FE0">
        <w:rPr>
          <w:rFonts w:ascii="Open Sans" w:eastAsia="Calibri" w:hAnsi="Open Sans" w:cs="Open Sans"/>
          <w:lang w:eastAsia="ar-SA"/>
        </w:rPr>
        <w:t xml:space="preserve">. In questa stagione dirigerà anche la </w:t>
      </w:r>
      <w:r w:rsidRPr="00013FE0">
        <w:rPr>
          <w:rFonts w:ascii="Open Sans" w:eastAsia="Calibri" w:hAnsi="Open Sans" w:cs="Open Sans"/>
          <w:i/>
          <w:iCs/>
          <w:lang w:eastAsia="ar-SA"/>
        </w:rPr>
        <w:t xml:space="preserve">Stuttgart Chamber Orchestra </w:t>
      </w:r>
      <w:r w:rsidRPr="00013FE0">
        <w:rPr>
          <w:rFonts w:ascii="Open Sans" w:eastAsia="Calibri" w:hAnsi="Open Sans" w:cs="Open Sans"/>
          <w:lang w:eastAsia="ar-SA"/>
        </w:rPr>
        <w:t xml:space="preserve">e la </w:t>
      </w:r>
      <w:r w:rsidRPr="00013FE0">
        <w:rPr>
          <w:rFonts w:ascii="Open Sans" w:eastAsia="Calibri" w:hAnsi="Open Sans" w:cs="Open Sans"/>
          <w:i/>
          <w:iCs/>
          <w:lang w:eastAsia="ar-SA"/>
        </w:rPr>
        <w:t>Kammerakademie Potsdam</w:t>
      </w:r>
      <w:r w:rsidRPr="00013FE0">
        <w:rPr>
          <w:rFonts w:ascii="Open Sans" w:eastAsia="Calibri" w:hAnsi="Open Sans" w:cs="Open Sans"/>
          <w:lang w:eastAsia="ar-SA"/>
        </w:rPr>
        <w:t>.</w:t>
      </w:r>
    </w:p>
    <w:p w14:paraId="74BFAD9C" w14:textId="77777777" w:rsidR="00013FE0" w:rsidRPr="00013FE0" w:rsidRDefault="00013FE0" w:rsidP="00013FE0">
      <w:pPr>
        <w:suppressAutoHyphens/>
        <w:spacing w:after="240" w:line="240" w:lineRule="auto"/>
        <w:jc w:val="both"/>
        <w:rPr>
          <w:rFonts w:ascii="Open Sans" w:eastAsia="Times New Roman" w:hAnsi="Open Sans" w:cs="Open Sans"/>
          <w:lang w:eastAsia="ar-SA"/>
        </w:rPr>
      </w:pPr>
      <w:r w:rsidRPr="00013FE0">
        <w:rPr>
          <w:rFonts w:ascii="Open Sans" w:eastAsia="Times New Roman" w:hAnsi="Open Sans" w:cs="Open Sans"/>
          <w:lang w:eastAsia="ar-SA"/>
        </w:rPr>
        <w:t xml:space="preserve">Ilya Gringolts ha diretto dal violino la 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t>Finnish Baroque Orchestra</w:t>
      </w:r>
      <w:r w:rsidRPr="00013FE0">
        <w:rPr>
          <w:rFonts w:ascii="Open Sans" w:eastAsia="Times New Roman" w:hAnsi="Open Sans" w:cs="Open Sans"/>
          <w:lang w:eastAsia="ar-SA"/>
        </w:rPr>
        <w:t xml:space="preserve"> per la registrazione de 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t>Il labirinto armonico</w:t>
      </w:r>
      <w:r w:rsidRPr="00013FE0">
        <w:rPr>
          <w:rFonts w:ascii="Open Sans" w:eastAsia="Times New Roman" w:hAnsi="Open Sans" w:cs="Open Sans"/>
          <w:lang w:eastAsia="ar-SA"/>
        </w:rPr>
        <w:t xml:space="preserve"> di Locatelli (2021), vincitrice di un 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t>Diapason d'Or</w:t>
      </w:r>
      <w:r w:rsidRPr="00013FE0">
        <w:rPr>
          <w:rFonts w:ascii="Open Sans" w:eastAsia="Times New Roman" w:hAnsi="Open Sans" w:cs="Open Sans"/>
          <w:lang w:eastAsia="ar-SA"/>
        </w:rPr>
        <w:t xml:space="preserve"> e un 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t>Editor's Choice Award</w:t>
      </w:r>
      <w:r w:rsidRPr="00013FE0">
        <w:rPr>
          <w:rFonts w:ascii="Open Sans" w:eastAsia="Times New Roman" w:hAnsi="Open Sans" w:cs="Open Sans"/>
          <w:lang w:eastAsia="ar-SA"/>
        </w:rPr>
        <w:t xml:space="preserve"> della rivista 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t>Gramophone</w:t>
      </w:r>
      <w:r w:rsidRPr="00013FE0">
        <w:rPr>
          <w:rFonts w:ascii="Open Sans" w:eastAsia="Times New Roman" w:hAnsi="Open Sans" w:cs="Open Sans"/>
          <w:lang w:eastAsia="ar-SA"/>
        </w:rPr>
        <w:t xml:space="preserve">. A questa registrazione ha fatto seguito nello stesso anno il CD solistico 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t>Ciaccona</w:t>
      </w:r>
      <w:r w:rsidRPr="00013FE0">
        <w:rPr>
          <w:rFonts w:ascii="Open Sans" w:eastAsia="Times New Roman" w:hAnsi="Open Sans" w:cs="Open Sans"/>
          <w:lang w:eastAsia="ar-SA"/>
        </w:rPr>
        <w:t xml:space="preserve"> con opere di Bach, Pauset, Gerhard e Holliger. Anche quest’incisione ha ricevuto l’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t>Editor's Choice Award</w:t>
      </w:r>
      <w:r w:rsidRPr="00013FE0">
        <w:rPr>
          <w:rFonts w:ascii="Open Sans" w:eastAsia="Times New Roman" w:hAnsi="Open Sans" w:cs="Open Sans"/>
          <w:lang w:eastAsia="ar-SA"/>
        </w:rPr>
        <w:t xml:space="preserve"> da parte di 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t>Gramophone</w:t>
      </w:r>
      <w:r w:rsidRPr="00013FE0">
        <w:rPr>
          <w:rFonts w:ascii="Open Sans" w:eastAsia="Times New Roman" w:hAnsi="Open Sans" w:cs="Open Sans"/>
          <w:lang w:eastAsia="ar-SA"/>
        </w:rPr>
        <w:t xml:space="preserve">. La sua vasta discografia di pluripremiati CD editi da 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t xml:space="preserve">Deutsche 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lastRenderedPageBreak/>
        <w:t>Grammophon</w:t>
      </w:r>
      <w:r w:rsidRPr="00013FE0">
        <w:rPr>
          <w:rFonts w:ascii="Open Sans" w:eastAsia="Times New Roman" w:hAnsi="Open Sans" w:cs="Open Sans"/>
          <w:lang w:eastAsia="ar-SA"/>
        </w:rPr>
        <w:t xml:space="preserve">, 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t>BIS</w:t>
      </w:r>
      <w:r w:rsidRPr="00013FE0">
        <w:rPr>
          <w:rFonts w:ascii="Open Sans" w:eastAsia="Times New Roman" w:hAnsi="Open Sans" w:cs="Open Sans"/>
          <w:lang w:eastAsia="ar-SA"/>
        </w:rPr>
        <w:t xml:space="preserve"> e 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t>Hyperion</w:t>
      </w:r>
      <w:r w:rsidRPr="00013FE0">
        <w:rPr>
          <w:rFonts w:ascii="Open Sans" w:eastAsia="Times New Roman" w:hAnsi="Open Sans" w:cs="Open Sans"/>
          <w:lang w:eastAsia="ar-SA"/>
        </w:rPr>
        <w:t xml:space="preserve"> include anche la registrazione elogiata dalla critica dei 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t>24 Capricci per violino solo</w:t>
      </w:r>
      <w:r w:rsidRPr="00013FE0">
        <w:rPr>
          <w:rFonts w:ascii="Open Sans" w:eastAsia="Times New Roman" w:hAnsi="Open Sans" w:cs="Open Sans"/>
          <w:lang w:eastAsia="ar-SA"/>
        </w:rPr>
        <w:t xml:space="preserve"> di Paganini e la registrazione del repertorio integrale per violino di Stravinsky (2018), realizzata con l'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t>Orquesta Sinfónica de Galicia</w:t>
      </w:r>
      <w:r w:rsidRPr="00013FE0">
        <w:rPr>
          <w:rFonts w:ascii="Open Sans" w:eastAsia="Times New Roman" w:hAnsi="Open Sans" w:cs="Open Sans"/>
          <w:lang w:eastAsia="ar-SA"/>
        </w:rPr>
        <w:t xml:space="preserve"> diretta da Dima Slobodeniouk e insignita del 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t>Diapason d'Or</w:t>
      </w:r>
      <w:r w:rsidRPr="00013FE0">
        <w:rPr>
          <w:rFonts w:ascii="Open Sans" w:eastAsia="Times New Roman" w:hAnsi="Open Sans" w:cs="Open Sans"/>
          <w:lang w:eastAsia="ar-SA"/>
        </w:rPr>
        <w:t>.</w:t>
      </w:r>
    </w:p>
    <w:p w14:paraId="7874202C" w14:textId="77777777" w:rsidR="00013FE0" w:rsidRPr="00013FE0" w:rsidRDefault="00013FE0" w:rsidP="00013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240" w:lineRule="auto"/>
        <w:jc w:val="both"/>
        <w:rPr>
          <w:rFonts w:ascii="Open Sans" w:eastAsia="Calibri" w:hAnsi="Open Sans" w:cs="Open Sans"/>
          <w:lang w:eastAsia="ar-SA"/>
        </w:rPr>
      </w:pPr>
      <w:r w:rsidRPr="00013FE0">
        <w:rPr>
          <w:rFonts w:ascii="Open Sans" w:eastAsia="Times New Roman" w:hAnsi="Open Sans" w:cs="Open Sans"/>
          <w:lang w:eastAsia="ar-SA"/>
        </w:rPr>
        <w:t>Primo violino del Quartetto Gringolts, Ilya Gringolts ha riscosso grande successo al Festival di Salisburgo, al Festival di Lucerna, al Festival di Edimburgo, al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t xml:space="preserve"> Concertgebouw</w:t>
      </w:r>
      <w:r w:rsidRPr="00013FE0">
        <w:rPr>
          <w:rFonts w:ascii="Open Sans" w:eastAsia="Times New Roman" w:hAnsi="Open Sans" w:cs="Open Sans"/>
          <w:lang w:eastAsia="ar-SA"/>
        </w:rPr>
        <w:t xml:space="preserve"> di Amsterdam, alla 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t>Philharmonie</w:t>
      </w:r>
      <w:r w:rsidRPr="00013FE0">
        <w:rPr>
          <w:rFonts w:ascii="Open Sans" w:eastAsia="Times New Roman" w:hAnsi="Open Sans" w:cs="Open Sans"/>
          <w:lang w:eastAsia="ar-SA"/>
        </w:rPr>
        <w:t xml:space="preserve"> di Lussemburgo, alla 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t>Elbphilharmonie</w:t>
      </w:r>
      <w:r w:rsidRPr="00013FE0">
        <w:rPr>
          <w:rFonts w:ascii="Open Sans" w:eastAsia="Times New Roman" w:hAnsi="Open Sans" w:cs="Open Sans"/>
          <w:lang w:eastAsia="ar-SA"/>
        </w:rPr>
        <w:t xml:space="preserve"> di Amburgo e al Teatro La Fenice di Venezia. Musicista da camera molto apprezzato, collabora regolarmente con artisti del calibro di Nicolas Altstaedt, Alexander Lonquich, Peter Laul, Aleksandar Madzar, Christian Poltera, Lawrence Power.</w:t>
      </w:r>
    </w:p>
    <w:p w14:paraId="1A032469" w14:textId="77777777" w:rsidR="00013FE0" w:rsidRPr="00013FE0" w:rsidRDefault="00013FE0" w:rsidP="00013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240" w:lineRule="auto"/>
        <w:jc w:val="both"/>
        <w:rPr>
          <w:rFonts w:ascii="Open Sans" w:eastAsia="Calibri" w:hAnsi="Open Sans" w:cs="Open Sans"/>
          <w:lang w:eastAsia="ar-SA"/>
        </w:rPr>
      </w:pPr>
      <w:r w:rsidRPr="00013FE0">
        <w:rPr>
          <w:rFonts w:ascii="Open Sans" w:eastAsia="Calibri" w:hAnsi="Open Sans" w:cs="Open Sans"/>
          <w:lang w:eastAsia="ar-SA"/>
        </w:rPr>
        <w:t xml:space="preserve">Dopo aver studiato violino e composizione a San Pietroburgo con Tatiana Liberova e Zhanneta Metallidi, Ilya Gringolts ha frequentato la </w:t>
      </w:r>
      <w:r w:rsidRPr="00013FE0">
        <w:rPr>
          <w:rFonts w:ascii="Open Sans" w:eastAsia="Calibri" w:hAnsi="Open Sans" w:cs="Open Sans"/>
          <w:i/>
          <w:lang w:eastAsia="ar-SA"/>
        </w:rPr>
        <w:t>Juilliard School of Music</w:t>
      </w:r>
      <w:r w:rsidRPr="00013FE0">
        <w:rPr>
          <w:rFonts w:ascii="Open Sans" w:eastAsia="Calibri" w:hAnsi="Open Sans" w:cs="Open Sans"/>
          <w:lang w:eastAsia="ar-SA"/>
        </w:rPr>
        <w:t xml:space="preserve">, dove ha studiato con Itzhak Perlman. Nel 1998 ha vinto il prestigioso Concorso violinistico internazionale ‘Premio Paganini’, ed è tutt’ora il più giovane vincitore nella storia della manifestazione. </w:t>
      </w:r>
      <w:r w:rsidRPr="00013FE0">
        <w:rPr>
          <w:rFonts w:ascii="Open Sans" w:eastAsia="Times New Roman" w:hAnsi="Open Sans" w:cs="Open Sans"/>
          <w:lang w:eastAsia="ar-SA"/>
        </w:rPr>
        <w:t xml:space="preserve">All'inizio della sua carriera è stato anche nominato </w:t>
      </w:r>
      <w:r w:rsidRPr="00013FE0">
        <w:rPr>
          <w:rFonts w:ascii="Open Sans" w:eastAsia="Times New Roman" w:hAnsi="Open Sans" w:cs="Open Sans"/>
          <w:i/>
          <w:iCs/>
          <w:lang w:eastAsia="ar-SA"/>
        </w:rPr>
        <w:t>BBC New Generation Artist</w:t>
      </w:r>
      <w:r w:rsidRPr="00013FE0">
        <w:rPr>
          <w:rFonts w:ascii="Open Sans" w:eastAsia="Times New Roman" w:hAnsi="Open Sans" w:cs="Open Sans"/>
          <w:lang w:eastAsia="ar-SA"/>
        </w:rPr>
        <w:t xml:space="preserve">. </w:t>
      </w:r>
      <w:r w:rsidRPr="00013FE0">
        <w:rPr>
          <w:rFonts w:ascii="Open Sans" w:eastAsia="Calibri" w:hAnsi="Open Sans" w:cs="Open Sans"/>
          <w:lang w:eastAsia="ar-SA"/>
        </w:rPr>
        <w:t>Oltre alla posizione di professore presso l'Università delle Arti di Zurigo, Ilya Gringolts è stato nominato membro della rinomata Accademia Chigiana di Siena nel 2021. È inoltre consulente artistico del Festival Mizmorim in Svizzera.</w:t>
      </w:r>
    </w:p>
    <w:p w14:paraId="1FBA9F24" w14:textId="77777777" w:rsidR="00013FE0" w:rsidRPr="00013FE0" w:rsidRDefault="00013FE0" w:rsidP="00013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240" w:lineRule="auto"/>
        <w:jc w:val="both"/>
        <w:rPr>
          <w:rFonts w:ascii="Open Sans" w:eastAsia="Calibri" w:hAnsi="Open Sans" w:cs="Open Sans"/>
          <w:lang w:eastAsia="ar-SA"/>
        </w:rPr>
      </w:pPr>
      <w:r w:rsidRPr="00013FE0">
        <w:rPr>
          <w:rFonts w:ascii="Open Sans" w:eastAsia="Calibri" w:hAnsi="Open Sans" w:cs="Open Sans"/>
          <w:lang w:eastAsia="ar-SA"/>
        </w:rPr>
        <w:t>Ilya Gringolts suona un violino Stradivari (1718, “Ex-prové”).</w:t>
      </w:r>
    </w:p>
    <w:p w14:paraId="54C3A38C" w14:textId="63685EBE" w:rsidR="00013FE0" w:rsidRPr="00013FE0" w:rsidRDefault="00A9538D" w:rsidP="00013FE0">
      <w:pPr>
        <w:suppressAutoHyphens/>
        <w:spacing w:after="240" w:line="240" w:lineRule="auto"/>
        <w:jc w:val="both"/>
        <w:rPr>
          <w:rFonts w:ascii="Open Sans" w:eastAsia="Calibri" w:hAnsi="Open Sans" w:cs="Open Sans"/>
          <w:i/>
          <w:iCs/>
          <w:lang w:eastAsia="ar-SA"/>
        </w:rPr>
      </w:pPr>
      <w:r>
        <w:rPr>
          <w:rFonts w:ascii="Open Sans" w:eastAsia="Calibri" w:hAnsi="Open Sans" w:cs="Open Sans"/>
          <w:i/>
          <w:iCs/>
          <w:lang w:eastAsia="ar-SA"/>
        </w:rPr>
        <w:t>2025/26</w:t>
      </w:r>
    </w:p>
    <w:p w14:paraId="48BA2ACC" w14:textId="1EC934DC" w:rsidR="00D25071" w:rsidRPr="001B56CB" w:rsidRDefault="00D25071" w:rsidP="00D25071">
      <w:pPr>
        <w:jc w:val="both"/>
        <w:rPr>
          <w:rFonts w:ascii="Open Sans" w:hAnsi="Open Sans" w:cs="Open Sans"/>
        </w:rPr>
      </w:pPr>
      <w:r w:rsidRPr="001B56CB">
        <w:rPr>
          <w:rFonts w:ascii="Open Sans" w:hAnsi="Open Sans" w:cs="Open Sans"/>
        </w:rPr>
        <w:t xml:space="preserve"> </w:t>
      </w:r>
    </w:p>
    <w:sectPr w:rsidR="00D25071" w:rsidRPr="001B56CB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2877" w14:textId="77777777" w:rsidR="00437FF4" w:rsidRDefault="00437FF4" w:rsidP="00B94566">
      <w:pPr>
        <w:spacing w:after="0" w:line="240" w:lineRule="auto"/>
      </w:pPr>
      <w:r>
        <w:separator/>
      </w:r>
    </w:p>
  </w:endnote>
  <w:endnote w:type="continuationSeparator" w:id="0">
    <w:p w14:paraId="1A89293A" w14:textId="77777777" w:rsidR="00437FF4" w:rsidRDefault="00437FF4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0CB7" w14:textId="77777777" w:rsidR="00437FF4" w:rsidRDefault="00437FF4" w:rsidP="00B94566">
      <w:pPr>
        <w:spacing w:after="0" w:line="240" w:lineRule="auto"/>
      </w:pPr>
      <w:r>
        <w:separator/>
      </w:r>
    </w:p>
  </w:footnote>
  <w:footnote w:type="continuationSeparator" w:id="0">
    <w:p w14:paraId="2E0AC804" w14:textId="77777777" w:rsidR="00437FF4" w:rsidRDefault="00437FF4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A9538D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B94566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B94566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13FE0"/>
    <w:rsid w:val="00090301"/>
    <w:rsid w:val="001B56CB"/>
    <w:rsid w:val="003A2254"/>
    <w:rsid w:val="00437FF4"/>
    <w:rsid w:val="00694392"/>
    <w:rsid w:val="007849D3"/>
    <w:rsid w:val="00A66C84"/>
    <w:rsid w:val="00A9281D"/>
    <w:rsid w:val="00A9538D"/>
    <w:rsid w:val="00B94566"/>
    <w:rsid w:val="00CD5ED2"/>
    <w:rsid w:val="00D2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3</cp:revision>
  <dcterms:created xsi:type="dcterms:W3CDTF">2025-10-16T11:06:00Z</dcterms:created>
  <dcterms:modified xsi:type="dcterms:W3CDTF">2025-10-16T15:05:00Z</dcterms:modified>
</cp:coreProperties>
</file>