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E137" w14:textId="74AC657B" w:rsidR="00272041" w:rsidRPr="004D2706" w:rsidRDefault="00EA188D" w:rsidP="00EA188D">
      <w:pPr>
        <w:pStyle w:val="NoSpacing"/>
        <w:spacing w:after="240"/>
        <w:jc w:val="center"/>
        <w:rPr>
          <w:rFonts w:ascii="Montserrat Medium" w:hAnsi="Montserrat Medium" w:cs="Open Sans"/>
          <w:bCs/>
          <w:sz w:val="28"/>
          <w:szCs w:val="28"/>
        </w:rPr>
      </w:pPr>
      <w:r w:rsidRPr="004D2706">
        <w:rPr>
          <w:rFonts w:ascii="Montserrat Medium" w:hAnsi="Montserrat Medium" w:cs="Open Sans"/>
          <w:bCs/>
          <w:sz w:val="28"/>
          <w:szCs w:val="28"/>
        </w:rPr>
        <w:t>QUARTETTO ÉBÈNE</w:t>
      </w:r>
    </w:p>
    <w:p w14:paraId="4E0667C2" w14:textId="2DC81883" w:rsidR="00D31FBA" w:rsidRPr="007B2A5C" w:rsidRDefault="00D31FBA" w:rsidP="007B2A5C">
      <w:pPr>
        <w:pStyle w:val="NoSpacing"/>
        <w:jc w:val="center"/>
        <w:rPr>
          <w:rFonts w:ascii="Montserrat" w:hAnsi="Montserrat" w:cs="Open Sans"/>
          <w:bCs/>
          <w:i/>
          <w:iCs/>
          <w:sz w:val="24"/>
          <w:szCs w:val="24"/>
        </w:rPr>
      </w:pPr>
      <w:r w:rsidRPr="007B2A5C">
        <w:rPr>
          <w:rFonts w:ascii="Montserrat" w:hAnsi="Montserrat" w:cs="Open Sans"/>
          <w:bCs/>
          <w:i/>
          <w:iCs/>
          <w:sz w:val="24"/>
          <w:szCs w:val="24"/>
        </w:rPr>
        <w:t>Pierre Colombet, violino</w:t>
      </w:r>
    </w:p>
    <w:p w14:paraId="57222CA1" w14:textId="509BDD36" w:rsidR="00D31FBA" w:rsidRPr="007B2A5C" w:rsidRDefault="00D31FBA" w:rsidP="007B2A5C">
      <w:pPr>
        <w:pStyle w:val="NoSpacing"/>
        <w:jc w:val="center"/>
        <w:rPr>
          <w:rFonts w:ascii="Montserrat" w:hAnsi="Montserrat" w:cs="Open Sans"/>
          <w:bCs/>
          <w:i/>
          <w:iCs/>
          <w:sz w:val="24"/>
          <w:szCs w:val="24"/>
        </w:rPr>
      </w:pPr>
      <w:r w:rsidRPr="007B2A5C">
        <w:rPr>
          <w:rFonts w:ascii="Montserrat" w:hAnsi="Montserrat" w:cs="Open Sans"/>
          <w:bCs/>
          <w:i/>
          <w:iCs/>
          <w:sz w:val="24"/>
          <w:szCs w:val="24"/>
        </w:rPr>
        <w:t>Gabriel Le Magadure, violino</w:t>
      </w:r>
    </w:p>
    <w:p w14:paraId="4DF241B3" w14:textId="6A153472" w:rsidR="00D31FBA" w:rsidRPr="007B2A5C" w:rsidRDefault="007B2A5C" w:rsidP="007B2A5C">
      <w:pPr>
        <w:pStyle w:val="NoSpacing"/>
        <w:jc w:val="center"/>
        <w:rPr>
          <w:rFonts w:ascii="Montserrat" w:hAnsi="Montserrat" w:cs="Open Sans"/>
          <w:bCs/>
          <w:i/>
          <w:iCs/>
          <w:sz w:val="24"/>
          <w:szCs w:val="24"/>
        </w:rPr>
      </w:pPr>
      <w:r w:rsidRPr="007B2A5C">
        <w:rPr>
          <w:rFonts w:ascii="Montserrat" w:hAnsi="Montserrat" w:cs="Open Sans"/>
          <w:bCs/>
          <w:i/>
          <w:iCs/>
          <w:sz w:val="24"/>
          <w:szCs w:val="24"/>
        </w:rPr>
        <w:t>Marie Chilemme, viola</w:t>
      </w:r>
    </w:p>
    <w:p w14:paraId="29739CFF" w14:textId="44189ED3" w:rsidR="007B2A5C" w:rsidRPr="007B2A5C" w:rsidRDefault="007B2A5C" w:rsidP="00EA188D">
      <w:pPr>
        <w:pStyle w:val="NoSpacing"/>
        <w:spacing w:after="240"/>
        <w:jc w:val="center"/>
        <w:rPr>
          <w:rFonts w:ascii="Montserrat" w:hAnsi="Montserrat" w:cs="Open Sans"/>
          <w:bCs/>
          <w:i/>
          <w:iCs/>
          <w:sz w:val="24"/>
          <w:szCs w:val="24"/>
        </w:rPr>
      </w:pPr>
      <w:r w:rsidRPr="007B2A5C">
        <w:rPr>
          <w:rFonts w:ascii="Montserrat" w:hAnsi="Montserrat" w:cs="Open Sans"/>
          <w:bCs/>
          <w:i/>
          <w:iCs/>
          <w:sz w:val="24"/>
          <w:szCs w:val="24"/>
        </w:rPr>
        <w:t>Yuya Okamoto, violoncello</w:t>
      </w:r>
    </w:p>
    <w:p w14:paraId="41486EB0" w14:textId="77777777" w:rsidR="003E24D1" w:rsidRDefault="003E24D1" w:rsidP="00B007D7">
      <w:pPr>
        <w:spacing w:after="240"/>
        <w:jc w:val="both"/>
        <w:rPr>
          <w:rFonts w:ascii="Open Sans" w:hAnsi="Open Sans" w:cs="Open Sans"/>
          <w:bCs/>
          <w:iCs/>
          <w:spacing w:val="-8"/>
          <w:sz w:val="22"/>
          <w:szCs w:val="22"/>
        </w:rPr>
      </w:pPr>
    </w:p>
    <w:p w14:paraId="17901B7E" w14:textId="29469029" w:rsidR="003E24D1" w:rsidRDefault="00800CFA" w:rsidP="003E24D1">
      <w:pPr>
        <w:spacing w:after="240"/>
        <w:jc w:val="both"/>
        <w:rPr>
          <w:rFonts w:ascii="Open Sans" w:hAnsi="Open Sans" w:cs="Open Sans"/>
          <w:bCs/>
          <w:iCs/>
          <w:spacing w:val="-8"/>
          <w:sz w:val="22"/>
          <w:szCs w:val="22"/>
        </w:rPr>
      </w:pPr>
      <w:r>
        <w:rPr>
          <w:rFonts w:ascii="Open Sans" w:hAnsi="Open Sans" w:cs="Open Sans"/>
          <w:bCs/>
          <w:iCs/>
          <w:spacing w:val="-8"/>
          <w:sz w:val="22"/>
          <w:szCs w:val="22"/>
        </w:rPr>
        <w:t>“</w:t>
      </w:r>
      <w:r w:rsidR="003E24D1" w:rsidRPr="003E24D1">
        <w:rPr>
          <w:rFonts w:ascii="Open Sans" w:hAnsi="Open Sans" w:cs="Open Sans"/>
          <w:bCs/>
          <w:iCs/>
          <w:spacing w:val="-8"/>
          <w:sz w:val="22"/>
          <w:szCs w:val="22"/>
        </w:rPr>
        <w:t>Ciò che colpisce è il suono. Si caratterizza</w:t>
      </w:r>
      <w:r w:rsidR="003E24D1"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 </w:t>
      </w:r>
      <w:r w:rsidR="003E24D1" w:rsidRPr="003E24D1">
        <w:rPr>
          <w:rFonts w:ascii="Open Sans" w:hAnsi="Open Sans" w:cs="Open Sans"/>
          <w:bCs/>
          <w:iCs/>
          <w:spacing w:val="-8"/>
          <w:sz w:val="22"/>
          <w:szCs w:val="22"/>
        </w:rPr>
        <w:t>per un vibrato molto leggero, rimanendo aperto</w:t>
      </w:r>
      <w:r w:rsidR="003E24D1"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 </w:t>
      </w:r>
      <w:r w:rsidR="003E24D1" w:rsidRPr="003E24D1">
        <w:rPr>
          <w:rFonts w:ascii="Open Sans" w:hAnsi="Open Sans" w:cs="Open Sans"/>
          <w:bCs/>
          <w:iCs/>
          <w:spacing w:val="-8"/>
          <w:sz w:val="22"/>
          <w:szCs w:val="22"/>
        </w:rPr>
        <w:t>e trasparente; ne</w:t>
      </w:r>
      <w:r w:rsidR="00755C0B">
        <w:rPr>
          <w:rFonts w:ascii="Open Sans" w:hAnsi="Open Sans" w:cs="Open Sans"/>
          <w:bCs/>
          <w:iCs/>
          <w:spacing w:val="-8"/>
          <w:sz w:val="22"/>
          <w:szCs w:val="22"/>
        </w:rPr>
        <w:t>lle dinamiche</w:t>
      </w:r>
      <w:r w:rsidR="003E24D1" w:rsidRPr="003E24D1"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 fort</w:t>
      </w:r>
      <w:r w:rsidR="00335D89">
        <w:rPr>
          <w:rFonts w:ascii="Open Sans" w:hAnsi="Open Sans" w:cs="Open Sans"/>
          <w:bCs/>
          <w:iCs/>
          <w:spacing w:val="-8"/>
          <w:sz w:val="22"/>
          <w:szCs w:val="22"/>
        </w:rPr>
        <w:t>i</w:t>
      </w:r>
      <w:r w:rsidR="003E24D1" w:rsidRPr="003E24D1"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 può</w:t>
      </w:r>
      <w:r w:rsidR="003E24D1"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 </w:t>
      </w:r>
      <w:r w:rsidR="003E24D1" w:rsidRPr="003E24D1">
        <w:rPr>
          <w:rFonts w:ascii="Open Sans" w:hAnsi="Open Sans" w:cs="Open Sans"/>
          <w:bCs/>
          <w:iCs/>
          <w:spacing w:val="-8"/>
          <w:sz w:val="22"/>
          <w:szCs w:val="22"/>
        </w:rPr>
        <w:t>assumere un timbro cristallino, quasi simile a quello di un organo,</w:t>
      </w:r>
      <w:r w:rsidR="003E24D1"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 </w:t>
      </w:r>
      <w:r w:rsidR="003E24D1" w:rsidRPr="003E24D1">
        <w:rPr>
          <w:rFonts w:ascii="Open Sans" w:hAnsi="Open Sans" w:cs="Open Sans"/>
          <w:bCs/>
          <w:iCs/>
          <w:spacing w:val="-8"/>
          <w:sz w:val="22"/>
          <w:szCs w:val="22"/>
        </w:rPr>
        <w:t>mentre nei momenti più tranquilli</w:t>
      </w:r>
      <w:r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 </w:t>
      </w:r>
      <w:r w:rsidR="003E24D1" w:rsidRPr="003E24D1">
        <w:rPr>
          <w:rFonts w:ascii="Open Sans" w:hAnsi="Open Sans" w:cs="Open Sans"/>
          <w:bCs/>
          <w:iCs/>
          <w:spacing w:val="-8"/>
          <w:sz w:val="22"/>
          <w:szCs w:val="22"/>
        </w:rPr>
        <w:t>sussurra con rara intimità. Si sente</w:t>
      </w:r>
      <w:r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 </w:t>
      </w:r>
      <w:r w:rsidR="003E24D1" w:rsidRPr="003E24D1"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l’archetto sulle corde, </w:t>
      </w:r>
      <w:r w:rsidR="00E243FD">
        <w:rPr>
          <w:rFonts w:ascii="Open Sans" w:hAnsi="Open Sans" w:cs="Open Sans"/>
          <w:bCs/>
          <w:iCs/>
          <w:spacing w:val="-8"/>
          <w:sz w:val="22"/>
          <w:szCs w:val="22"/>
        </w:rPr>
        <w:t>gli strumenti</w:t>
      </w:r>
      <w:r w:rsidR="003E24D1" w:rsidRPr="003E24D1"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 sembra</w:t>
      </w:r>
      <w:r w:rsidR="00E243FD">
        <w:rPr>
          <w:rFonts w:ascii="Open Sans" w:hAnsi="Open Sans" w:cs="Open Sans"/>
          <w:bCs/>
          <w:iCs/>
          <w:spacing w:val="-8"/>
          <w:sz w:val="22"/>
          <w:szCs w:val="22"/>
        </w:rPr>
        <w:t>no</w:t>
      </w:r>
      <w:r w:rsidR="003E24D1" w:rsidRPr="003E24D1"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 quasi respirare</w:t>
      </w:r>
      <w:r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” - </w:t>
      </w:r>
      <w:r w:rsidRPr="00800CFA">
        <w:rPr>
          <w:rFonts w:ascii="Open Sans" w:hAnsi="Open Sans" w:cs="Open Sans"/>
          <w:bCs/>
          <w:i/>
          <w:spacing w:val="-8"/>
          <w:sz w:val="22"/>
          <w:szCs w:val="22"/>
        </w:rPr>
        <w:t>Berliner Tagesspiegel</w:t>
      </w:r>
      <w:r>
        <w:rPr>
          <w:rFonts w:ascii="Open Sans" w:hAnsi="Open Sans" w:cs="Open Sans"/>
          <w:bCs/>
          <w:iCs/>
          <w:spacing w:val="-8"/>
          <w:sz w:val="22"/>
          <w:szCs w:val="22"/>
        </w:rPr>
        <w:t>, maggio 2026.</w:t>
      </w:r>
    </w:p>
    <w:p w14:paraId="3E8F6F60" w14:textId="17D6DF08" w:rsidR="00800CFA" w:rsidRPr="00800CFA" w:rsidRDefault="00800CFA" w:rsidP="00800CFA">
      <w:pPr>
        <w:spacing w:after="240"/>
        <w:jc w:val="both"/>
        <w:rPr>
          <w:rFonts w:ascii="Open Sans" w:hAnsi="Open Sans" w:cs="Open Sans"/>
          <w:bCs/>
          <w:iCs/>
          <w:spacing w:val="-8"/>
          <w:sz w:val="22"/>
          <w:szCs w:val="22"/>
        </w:rPr>
      </w:pPr>
      <w:r w:rsidRPr="00800CFA"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Un concerto del </w:t>
      </w:r>
      <w:r w:rsidR="00EA1695" w:rsidRPr="00EA1695">
        <w:rPr>
          <w:rFonts w:ascii="Open Sans" w:hAnsi="Open Sans" w:cs="Open Sans"/>
          <w:bCs/>
          <w:iCs/>
          <w:spacing w:val="-8"/>
          <w:sz w:val="22"/>
          <w:szCs w:val="22"/>
        </w:rPr>
        <w:t>Quartetto Ébène</w:t>
      </w:r>
      <w:r w:rsidRPr="00800CFA"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 </w:t>
      </w:r>
      <w:r>
        <w:rPr>
          <w:rFonts w:ascii="Open Sans" w:hAnsi="Open Sans" w:cs="Open Sans"/>
          <w:bCs/>
          <w:iCs/>
          <w:spacing w:val="-8"/>
          <w:sz w:val="22"/>
          <w:szCs w:val="22"/>
        </w:rPr>
        <w:t>rappresenta molto</w:t>
      </w:r>
      <w:r w:rsidRPr="00800CFA"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 più di una semplice serata musicale: è un’esperienza che </w:t>
      </w:r>
      <w:r>
        <w:rPr>
          <w:rFonts w:ascii="Open Sans" w:hAnsi="Open Sans" w:cs="Open Sans"/>
          <w:bCs/>
          <w:iCs/>
          <w:spacing w:val="-8"/>
          <w:sz w:val="22"/>
          <w:szCs w:val="22"/>
        </w:rPr>
        <w:t>commuove</w:t>
      </w:r>
      <w:r w:rsidRPr="00800CFA"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 e ispira. Da quasi trent’anni</w:t>
      </w:r>
      <w:r>
        <w:rPr>
          <w:rFonts w:ascii="Open Sans" w:hAnsi="Open Sans" w:cs="Open Sans"/>
          <w:bCs/>
          <w:iCs/>
          <w:spacing w:val="-8"/>
          <w:sz w:val="22"/>
          <w:szCs w:val="22"/>
        </w:rPr>
        <w:t>,</w:t>
      </w:r>
      <w:r w:rsidRPr="00800CFA"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 il Quartetto Ébène affascina il pubblico con interpretazioni che gettano una nuova luce su</w:t>
      </w:r>
      <w:r w:rsidR="00EA1695">
        <w:rPr>
          <w:rFonts w:ascii="Open Sans" w:hAnsi="Open Sans" w:cs="Open Sans"/>
          <w:bCs/>
          <w:iCs/>
          <w:spacing w:val="-8"/>
          <w:sz w:val="22"/>
          <w:szCs w:val="22"/>
        </w:rPr>
        <w:t>l repertorio celebre</w:t>
      </w:r>
      <w:r w:rsidRPr="00800CFA">
        <w:rPr>
          <w:rFonts w:ascii="Open Sans" w:hAnsi="Open Sans" w:cs="Open Sans"/>
          <w:bCs/>
          <w:iCs/>
          <w:spacing w:val="-8"/>
          <w:sz w:val="22"/>
          <w:szCs w:val="22"/>
        </w:rPr>
        <w:t>. L’eccellenza artistica, unita alla flessibilità timbrica e a una straordinaria precisione ritmica, dà vita a esperienze concertistiche che rimangono a lungo impresse nella memoria</w:t>
      </w:r>
      <w:r w:rsidR="00EA1695">
        <w:rPr>
          <w:rFonts w:ascii="Open Sans" w:hAnsi="Open Sans" w:cs="Open Sans"/>
          <w:bCs/>
          <w:iCs/>
          <w:spacing w:val="-8"/>
          <w:sz w:val="22"/>
          <w:szCs w:val="22"/>
        </w:rPr>
        <w:t xml:space="preserve"> del pubblico</w:t>
      </w:r>
      <w:r w:rsidRPr="00800CFA">
        <w:rPr>
          <w:rFonts w:ascii="Open Sans" w:hAnsi="Open Sans" w:cs="Open Sans"/>
          <w:bCs/>
          <w:iCs/>
          <w:spacing w:val="-8"/>
          <w:sz w:val="22"/>
          <w:szCs w:val="22"/>
        </w:rPr>
        <w:t>.</w:t>
      </w:r>
    </w:p>
    <w:p w14:paraId="57A2E13D" w14:textId="04B5C207" w:rsidR="00272041" w:rsidRDefault="00272041" w:rsidP="00EA188D">
      <w:pPr>
        <w:spacing w:after="240"/>
        <w:jc w:val="both"/>
        <w:rPr>
          <w:rFonts w:ascii="Open Sans" w:hAnsi="Open Sans" w:cs="Open Sans"/>
          <w:bCs/>
          <w:spacing w:val="-8"/>
          <w:sz w:val="22"/>
          <w:szCs w:val="22"/>
        </w:rPr>
      </w:pPr>
      <w:r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Dopo aver studiato </w:t>
      </w:r>
      <w:r w:rsidR="00F346BD" w:rsidRPr="00EA188D">
        <w:rPr>
          <w:rFonts w:ascii="Open Sans" w:hAnsi="Open Sans" w:cs="Open Sans"/>
          <w:bCs/>
          <w:spacing w:val="-8"/>
          <w:sz w:val="22"/>
          <w:szCs w:val="22"/>
        </w:rPr>
        <w:t>con il Quartetto Ysaÿe a Parigi</w:t>
      </w:r>
      <w:r w:rsidR="00EA1695">
        <w:rPr>
          <w:rFonts w:ascii="Open Sans" w:hAnsi="Open Sans" w:cs="Open Sans"/>
          <w:bCs/>
          <w:spacing w:val="-8"/>
          <w:sz w:val="22"/>
          <w:szCs w:val="22"/>
        </w:rPr>
        <w:t>,</w:t>
      </w:r>
      <w:r w:rsidR="00F346BD"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 oltre che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 con Gábor</w:t>
      </w:r>
      <w:r w:rsidR="00736B23"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>Takács, Eberhard Feltz e György</w:t>
      </w:r>
      <w:r w:rsidR="00736B23"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Kurtág, </w:t>
      </w:r>
      <w:r w:rsidR="00DA3BD3"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il Quartetto </w:t>
      </w:r>
      <w:r w:rsidR="001A694F" w:rsidRPr="00EA188D">
        <w:rPr>
          <w:rFonts w:ascii="Open Sans" w:hAnsi="Open Sans" w:cs="Open Sans"/>
          <w:bCs/>
          <w:spacing w:val="-8"/>
          <w:sz w:val="22"/>
          <w:szCs w:val="22"/>
        </w:rPr>
        <w:t>Ébène</w:t>
      </w:r>
      <w:r w:rsidR="00DA3BD3"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 è stato protagonista di un successo senza precedenti al 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Concorso </w:t>
      </w:r>
      <w:r w:rsidR="00F346BD"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Musicale 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>ARD nel 2004</w:t>
      </w:r>
      <w:r w:rsidR="00CE3833">
        <w:rPr>
          <w:rFonts w:ascii="Open Sans" w:hAnsi="Open Sans" w:cs="Open Sans"/>
          <w:bCs/>
          <w:spacing w:val="-8"/>
          <w:sz w:val="22"/>
          <w:szCs w:val="22"/>
        </w:rPr>
        <w:t>, che</w:t>
      </w:r>
      <w:r w:rsidR="00F346BD"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ha segnato l’inizio della sua </w:t>
      </w:r>
      <w:r w:rsidR="00EA1695">
        <w:rPr>
          <w:rFonts w:ascii="Open Sans" w:hAnsi="Open Sans" w:cs="Open Sans"/>
          <w:bCs/>
          <w:spacing w:val="-8"/>
          <w:sz w:val="22"/>
          <w:szCs w:val="22"/>
        </w:rPr>
        <w:t>ascesa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, culminata </w:t>
      </w:r>
      <w:r w:rsidR="00F346BD" w:rsidRPr="00EA188D">
        <w:rPr>
          <w:rFonts w:ascii="Open Sans" w:hAnsi="Open Sans" w:cs="Open Sans"/>
          <w:bCs/>
          <w:spacing w:val="-8"/>
          <w:sz w:val="22"/>
          <w:szCs w:val="22"/>
        </w:rPr>
        <w:t>con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="00F346BD"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altri 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premi e riconoscimenti. </w:t>
      </w:r>
      <w:r w:rsidR="00DA3BD3" w:rsidRPr="00EA188D">
        <w:rPr>
          <w:rFonts w:ascii="Open Sans" w:hAnsi="Open Sans" w:cs="Open Sans"/>
          <w:bCs/>
          <w:spacing w:val="-8"/>
          <w:sz w:val="22"/>
          <w:szCs w:val="22"/>
        </w:rPr>
        <w:t>Ad esempio, n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el 2005 il </w:t>
      </w:r>
      <w:r w:rsidR="00EA1695" w:rsidRPr="00EA1695">
        <w:rPr>
          <w:rFonts w:ascii="Open Sans" w:hAnsi="Open Sans" w:cs="Open Sans"/>
          <w:bCs/>
          <w:spacing w:val="-8"/>
          <w:sz w:val="22"/>
          <w:szCs w:val="22"/>
        </w:rPr>
        <w:t xml:space="preserve">Quartetto Ébène 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ha vinto il Premio Belmont della Fondazione Forberg-Schneider, nel 2007 ha vinto un </w:t>
      </w:r>
      <w:r w:rsidRPr="00EA188D">
        <w:rPr>
          <w:rFonts w:ascii="Open Sans" w:hAnsi="Open Sans" w:cs="Open Sans"/>
          <w:bCs/>
          <w:i/>
          <w:iCs/>
          <w:spacing w:val="-8"/>
          <w:sz w:val="22"/>
          <w:szCs w:val="22"/>
        </w:rPr>
        <w:t>Borletti-Buitoni Trust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, e nel 2019 è stato </w:t>
      </w:r>
      <w:r w:rsidR="00F346BD" w:rsidRPr="00EA188D">
        <w:rPr>
          <w:rFonts w:ascii="Open Sans" w:hAnsi="Open Sans" w:cs="Open Sans"/>
          <w:bCs/>
          <w:spacing w:val="-8"/>
          <w:sz w:val="22"/>
          <w:szCs w:val="22"/>
        </w:rPr>
        <w:t>destinatario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 - primo ensemble </w:t>
      </w:r>
      <w:r w:rsidR="00F346BD" w:rsidRPr="00EA188D">
        <w:rPr>
          <w:rFonts w:ascii="Open Sans" w:hAnsi="Open Sans" w:cs="Open Sans"/>
          <w:bCs/>
          <w:spacing w:val="-8"/>
          <w:sz w:val="22"/>
          <w:szCs w:val="22"/>
        </w:rPr>
        <w:t>nella storia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="00F346BD" w:rsidRPr="00EA188D">
        <w:rPr>
          <w:rFonts w:ascii="Open Sans" w:hAnsi="Open Sans" w:cs="Open Sans"/>
          <w:bCs/>
          <w:spacing w:val="-8"/>
          <w:sz w:val="22"/>
          <w:szCs w:val="22"/>
        </w:rPr>
        <w:t>–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="00F346BD" w:rsidRPr="00EA188D">
        <w:rPr>
          <w:rFonts w:ascii="Open Sans" w:hAnsi="Open Sans" w:cs="Open Sans"/>
          <w:bCs/>
          <w:spacing w:val="-8"/>
          <w:sz w:val="22"/>
          <w:szCs w:val="22"/>
        </w:rPr>
        <w:t xml:space="preserve">del </w:t>
      </w:r>
      <w:r w:rsidR="00F346BD" w:rsidRPr="00EA188D">
        <w:rPr>
          <w:rFonts w:ascii="Open Sans" w:hAnsi="Open Sans" w:cs="Open Sans"/>
          <w:bCs/>
          <w:i/>
          <w:iCs/>
          <w:spacing w:val="-8"/>
          <w:sz w:val="22"/>
          <w:szCs w:val="22"/>
        </w:rPr>
        <w:t>Frankfurter Musikpreis</w:t>
      </w:r>
      <w:r w:rsidRPr="00EA188D">
        <w:rPr>
          <w:rFonts w:ascii="Open Sans" w:hAnsi="Open Sans" w:cs="Open Sans"/>
          <w:bCs/>
          <w:spacing w:val="-8"/>
          <w:sz w:val="22"/>
          <w:szCs w:val="22"/>
        </w:rPr>
        <w:t>.</w:t>
      </w:r>
      <w:r w:rsidR="00EA1695"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="00EA1695" w:rsidRPr="00EA1695">
        <w:rPr>
          <w:rFonts w:ascii="Open Sans" w:hAnsi="Open Sans" w:cs="Open Sans"/>
          <w:bCs/>
          <w:spacing w:val="-8"/>
          <w:sz w:val="22"/>
          <w:szCs w:val="22"/>
        </w:rPr>
        <w:t>Nell’agosto 2026</w:t>
      </w:r>
      <w:r w:rsidR="00EA1695">
        <w:rPr>
          <w:rFonts w:ascii="Open Sans" w:hAnsi="Open Sans" w:cs="Open Sans"/>
          <w:bCs/>
          <w:spacing w:val="-8"/>
          <w:sz w:val="22"/>
          <w:szCs w:val="22"/>
        </w:rPr>
        <w:t xml:space="preserve">, il </w:t>
      </w:r>
      <w:r w:rsidR="00EA1695" w:rsidRPr="00EA1695">
        <w:rPr>
          <w:rFonts w:ascii="Open Sans" w:hAnsi="Open Sans" w:cs="Open Sans"/>
          <w:bCs/>
          <w:spacing w:val="-8"/>
          <w:sz w:val="22"/>
          <w:szCs w:val="22"/>
        </w:rPr>
        <w:t xml:space="preserve">Quartetto Ébène </w:t>
      </w:r>
      <w:r w:rsidR="00EA1695">
        <w:rPr>
          <w:rFonts w:ascii="Open Sans" w:hAnsi="Open Sans" w:cs="Open Sans"/>
          <w:bCs/>
          <w:spacing w:val="-8"/>
          <w:sz w:val="22"/>
          <w:szCs w:val="22"/>
        </w:rPr>
        <w:t>ha ricevuto</w:t>
      </w:r>
      <w:r w:rsidR="00EA1695" w:rsidRPr="00EA1695">
        <w:rPr>
          <w:rFonts w:ascii="Open Sans" w:hAnsi="Open Sans" w:cs="Open Sans"/>
          <w:bCs/>
          <w:spacing w:val="-8"/>
          <w:sz w:val="22"/>
          <w:szCs w:val="22"/>
        </w:rPr>
        <w:t xml:space="preserve"> il Premio </w:t>
      </w:r>
      <w:r w:rsidR="00EA1695" w:rsidRPr="00EA1695">
        <w:rPr>
          <w:rFonts w:ascii="Open Sans" w:hAnsi="Open Sans" w:cs="Open Sans"/>
          <w:bCs/>
          <w:i/>
          <w:iCs/>
          <w:spacing w:val="-8"/>
          <w:sz w:val="22"/>
          <w:szCs w:val="22"/>
        </w:rPr>
        <w:t>Musikfest Bremen</w:t>
      </w:r>
      <w:r w:rsidR="00EA1695" w:rsidRPr="00EA1695">
        <w:rPr>
          <w:rFonts w:ascii="Open Sans" w:hAnsi="Open Sans" w:cs="Open Sans"/>
          <w:bCs/>
          <w:spacing w:val="-8"/>
          <w:sz w:val="22"/>
          <w:szCs w:val="22"/>
        </w:rPr>
        <w:t>, assegnato ad artisti internazionali di spicco in riconoscimento del loro contributo all’arricchimento e al progresso della vita musicale internazionale.</w:t>
      </w:r>
    </w:p>
    <w:p w14:paraId="1C99DA39" w14:textId="459D4179" w:rsidR="007132FF" w:rsidRDefault="007132FF" w:rsidP="00EA188D">
      <w:pPr>
        <w:spacing w:after="240"/>
        <w:jc w:val="both"/>
        <w:rPr>
          <w:rFonts w:ascii="Open Sans" w:hAnsi="Open Sans" w:cs="Open Sans"/>
          <w:bCs/>
          <w:spacing w:val="-8"/>
          <w:sz w:val="22"/>
          <w:szCs w:val="22"/>
        </w:rPr>
      </w:pPr>
      <w:r w:rsidRPr="007132FF">
        <w:rPr>
          <w:rFonts w:ascii="Open Sans" w:hAnsi="Open Sans" w:cs="Open Sans"/>
          <w:bCs/>
          <w:spacing w:val="-8"/>
          <w:sz w:val="22"/>
          <w:szCs w:val="22"/>
        </w:rPr>
        <w:t xml:space="preserve">Nel gennaio 2021, il Quartetto Ébène è stato incaricato dall’Università di Musica e Arti dello Spettacolo di Monaco di Baviera di istituire un corso di quartetto d’archi nell’ambito della neonata Accademia Quatuor Ébène. A partire dalla stagione 2021/22, il Quartetto Ébène, insieme al Quartetto Belcea, cura una serie di concerti alla </w:t>
      </w:r>
      <w:r w:rsidRPr="00556F0F">
        <w:rPr>
          <w:rFonts w:ascii="Open Sans" w:hAnsi="Open Sans" w:cs="Open Sans"/>
          <w:bCs/>
          <w:i/>
          <w:iCs/>
          <w:spacing w:val="-8"/>
          <w:sz w:val="22"/>
          <w:szCs w:val="22"/>
        </w:rPr>
        <w:t>Konzerthaus</w:t>
      </w:r>
      <w:r w:rsidRPr="007132FF">
        <w:rPr>
          <w:rFonts w:ascii="Open Sans" w:hAnsi="Open Sans" w:cs="Open Sans"/>
          <w:bCs/>
          <w:spacing w:val="-8"/>
          <w:sz w:val="22"/>
          <w:szCs w:val="22"/>
        </w:rPr>
        <w:t xml:space="preserve"> di Vienna. Nella stagione 2023/24, il quartetto è stato “</w:t>
      </w:r>
      <w:r w:rsidRPr="00556F0F">
        <w:rPr>
          <w:rFonts w:ascii="Open Sans" w:hAnsi="Open Sans" w:cs="Open Sans"/>
          <w:bCs/>
          <w:i/>
          <w:iCs/>
          <w:spacing w:val="-8"/>
          <w:sz w:val="22"/>
          <w:szCs w:val="22"/>
        </w:rPr>
        <w:t>Ensemble in Residence</w:t>
      </w:r>
      <w:r w:rsidRPr="007132FF">
        <w:rPr>
          <w:rFonts w:ascii="Open Sans" w:hAnsi="Open Sans" w:cs="Open Sans"/>
          <w:bCs/>
          <w:spacing w:val="-8"/>
          <w:sz w:val="22"/>
          <w:szCs w:val="22"/>
        </w:rPr>
        <w:t xml:space="preserve">” presso la </w:t>
      </w:r>
      <w:r w:rsidRPr="00556F0F">
        <w:rPr>
          <w:rFonts w:ascii="Open Sans" w:hAnsi="Open Sans" w:cs="Open Sans"/>
          <w:bCs/>
          <w:i/>
          <w:iCs/>
          <w:spacing w:val="-8"/>
          <w:sz w:val="22"/>
          <w:szCs w:val="22"/>
        </w:rPr>
        <w:t>Philharmonie Lu</w:t>
      </w:r>
      <w:r w:rsidR="00556F0F" w:rsidRPr="00556F0F">
        <w:rPr>
          <w:rFonts w:ascii="Open Sans" w:hAnsi="Open Sans" w:cs="Open Sans"/>
          <w:bCs/>
          <w:i/>
          <w:iCs/>
          <w:spacing w:val="-8"/>
          <w:sz w:val="22"/>
          <w:szCs w:val="22"/>
        </w:rPr>
        <w:t>xembourg</w:t>
      </w:r>
      <w:r w:rsidRPr="007132FF">
        <w:rPr>
          <w:rFonts w:ascii="Open Sans" w:hAnsi="Open Sans" w:cs="Open Sans"/>
          <w:bCs/>
          <w:spacing w:val="-8"/>
          <w:sz w:val="22"/>
          <w:szCs w:val="22"/>
        </w:rPr>
        <w:t xml:space="preserve"> e, dal 2022 al 2025, ha ricoperto il ruolo di “Quartetto in Residenza” presso </w:t>
      </w:r>
      <w:r w:rsidRPr="00556F0F">
        <w:rPr>
          <w:rFonts w:ascii="Open Sans" w:hAnsi="Open Sans" w:cs="Open Sans"/>
          <w:bCs/>
          <w:i/>
          <w:iCs/>
          <w:spacing w:val="-8"/>
          <w:sz w:val="22"/>
          <w:szCs w:val="22"/>
        </w:rPr>
        <w:t>Radio France</w:t>
      </w:r>
      <w:r w:rsidRPr="007132FF">
        <w:rPr>
          <w:rFonts w:ascii="Open Sans" w:hAnsi="Open Sans" w:cs="Open Sans"/>
          <w:bCs/>
          <w:spacing w:val="-8"/>
          <w:sz w:val="22"/>
          <w:szCs w:val="22"/>
        </w:rPr>
        <w:t xml:space="preserve">, eseguendo tre concerti per ciascuna stagione a Parigi. Nel 2026, i quattro musicisti saranno “Quartetto in Residenza” presso il </w:t>
      </w:r>
      <w:r w:rsidRPr="0038295B">
        <w:rPr>
          <w:rFonts w:ascii="Open Sans" w:hAnsi="Open Sans" w:cs="Open Sans"/>
          <w:bCs/>
          <w:i/>
          <w:iCs/>
          <w:spacing w:val="-8"/>
          <w:sz w:val="22"/>
          <w:szCs w:val="22"/>
        </w:rPr>
        <w:t xml:space="preserve">Beethovenfest </w:t>
      </w:r>
      <w:r w:rsidRPr="007132FF">
        <w:rPr>
          <w:rFonts w:ascii="Open Sans" w:hAnsi="Open Sans" w:cs="Open Sans"/>
          <w:bCs/>
          <w:spacing w:val="-8"/>
          <w:sz w:val="22"/>
          <w:szCs w:val="22"/>
        </w:rPr>
        <w:t>di Bonn.</w:t>
      </w:r>
    </w:p>
    <w:p w14:paraId="3EA937FA" w14:textId="48FB020F" w:rsidR="00EA1695" w:rsidRDefault="006C7019" w:rsidP="006C7019">
      <w:pPr>
        <w:spacing w:after="240"/>
        <w:jc w:val="both"/>
        <w:rPr>
          <w:rFonts w:ascii="Open Sans" w:hAnsi="Open Sans" w:cs="Open Sans"/>
          <w:bCs/>
          <w:spacing w:val="-8"/>
          <w:sz w:val="22"/>
          <w:szCs w:val="22"/>
        </w:rPr>
      </w:pP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Oltre al repertorio tradizionale, il Quartetto Ébène esplora </w:t>
      </w:r>
      <w:r>
        <w:rPr>
          <w:rFonts w:ascii="Open Sans" w:hAnsi="Open Sans" w:cs="Open Sans"/>
          <w:bCs/>
          <w:spacing w:val="-8"/>
          <w:sz w:val="22"/>
          <w:szCs w:val="22"/>
        </w:rPr>
        <w:t>spesso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 altri generi musicali, come ha sottolineato il </w:t>
      </w:r>
      <w:r w:rsidRPr="006C7019">
        <w:rPr>
          <w:rFonts w:ascii="Open Sans" w:hAnsi="Open Sans" w:cs="Open Sans"/>
          <w:bCs/>
          <w:i/>
          <w:iCs/>
          <w:spacing w:val="-8"/>
          <w:sz w:val="22"/>
          <w:szCs w:val="22"/>
        </w:rPr>
        <w:t>New York Times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 nel 2009</w:t>
      </w:r>
      <w:r w:rsidR="00EC04A2">
        <w:rPr>
          <w:rFonts w:ascii="Open Sans" w:hAnsi="Open Sans" w:cs="Open Sans"/>
          <w:bCs/>
          <w:spacing w:val="-8"/>
          <w:sz w:val="22"/>
          <w:szCs w:val="22"/>
        </w:rPr>
        <w:t>, definendolo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 «Un quartetto d’archi capace di trasformarsi facilmente in una </w:t>
      </w:r>
      <w:r w:rsidRPr="006C7019">
        <w:rPr>
          <w:rFonts w:ascii="Open Sans" w:hAnsi="Open Sans" w:cs="Open Sans"/>
          <w:bCs/>
          <w:i/>
          <w:iCs/>
          <w:spacing w:val="-8"/>
          <w:sz w:val="22"/>
          <w:szCs w:val="22"/>
        </w:rPr>
        <w:t>jazz band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». </w:t>
      </w:r>
      <w:r w:rsidR="00EC04A2">
        <w:rPr>
          <w:rFonts w:ascii="Open Sans" w:hAnsi="Open Sans" w:cs="Open Sans"/>
          <w:bCs/>
          <w:spacing w:val="-8"/>
          <w:sz w:val="22"/>
          <w:szCs w:val="22"/>
        </w:rPr>
        <w:t>Ciò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 che nel 1999 era iniziato come un passatempo per i quattro giovani musicisti all’università – improvvisare su standard jazz e brani pop – è diventato </w:t>
      </w:r>
      <w:r w:rsidR="00AD43B0">
        <w:rPr>
          <w:rFonts w:ascii="Open Sans" w:hAnsi="Open Sans" w:cs="Open Sans"/>
          <w:bCs/>
          <w:spacing w:val="-8"/>
          <w:sz w:val="22"/>
          <w:szCs w:val="22"/>
        </w:rPr>
        <w:t>un tratto distintivo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 del</w:t>
      </w:r>
      <w:r w:rsidRPr="006C7019">
        <w:t xml:space="preserve"> 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Quartetto Ébène. Ad oggi, il quartetto ha pubblicato tre album </w:t>
      </w:r>
      <w:r w:rsidR="00AC1181">
        <w:rPr>
          <w:rFonts w:ascii="Open Sans" w:hAnsi="Open Sans" w:cs="Open Sans"/>
          <w:bCs/>
          <w:spacing w:val="-8"/>
          <w:sz w:val="22"/>
          <w:szCs w:val="22"/>
        </w:rPr>
        <w:t>dedicati a jazz, pop e musica brasiliana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: </w:t>
      </w:r>
      <w:r>
        <w:rPr>
          <w:rFonts w:ascii="Open Sans" w:hAnsi="Open Sans" w:cs="Open Sans"/>
          <w:bCs/>
          <w:spacing w:val="-8"/>
          <w:sz w:val="22"/>
          <w:szCs w:val="22"/>
        </w:rPr>
        <w:t>“</w:t>
      </w:r>
      <w:r w:rsidRPr="006C7019">
        <w:rPr>
          <w:rFonts w:ascii="Open Sans" w:hAnsi="Open Sans" w:cs="Open Sans"/>
          <w:bCs/>
          <w:i/>
          <w:iCs/>
          <w:spacing w:val="-8"/>
          <w:sz w:val="22"/>
          <w:szCs w:val="22"/>
        </w:rPr>
        <w:t>Fiction</w:t>
      </w:r>
      <w:r>
        <w:rPr>
          <w:rFonts w:ascii="Open Sans" w:hAnsi="Open Sans" w:cs="Open Sans"/>
          <w:bCs/>
          <w:spacing w:val="-8"/>
          <w:sz w:val="22"/>
          <w:szCs w:val="22"/>
        </w:rPr>
        <w:t>”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 (2010), </w:t>
      </w:r>
      <w:r>
        <w:rPr>
          <w:rFonts w:ascii="Open Sans" w:hAnsi="Open Sans" w:cs="Open Sans"/>
          <w:bCs/>
          <w:spacing w:val="-8"/>
          <w:sz w:val="22"/>
          <w:szCs w:val="22"/>
        </w:rPr>
        <w:t>“</w:t>
      </w:r>
      <w:r w:rsidRPr="006C7019">
        <w:rPr>
          <w:rFonts w:ascii="Open Sans" w:hAnsi="Open Sans" w:cs="Open Sans"/>
          <w:bCs/>
          <w:i/>
          <w:iCs/>
          <w:spacing w:val="-8"/>
          <w:sz w:val="22"/>
          <w:szCs w:val="22"/>
        </w:rPr>
        <w:t>Brazil</w:t>
      </w:r>
      <w:r>
        <w:rPr>
          <w:rFonts w:ascii="Open Sans" w:hAnsi="Open Sans" w:cs="Open Sans"/>
          <w:bCs/>
          <w:spacing w:val="-8"/>
          <w:sz w:val="22"/>
          <w:szCs w:val="22"/>
        </w:rPr>
        <w:t>”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 (2014) e </w:t>
      </w:r>
      <w:r>
        <w:rPr>
          <w:rFonts w:ascii="Open Sans" w:hAnsi="Open Sans" w:cs="Open Sans"/>
          <w:bCs/>
          <w:spacing w:val="-8"/>
          <w:sz w:val="22"/>
          <w:szCs w:val="22"/>
        </w:rPr>
        <w:t>“</w:t>
      </w:r>
      <w:r w:rsidRPr="006C7019">
        <w:rPr>
          <w:rFonts w:ascii="Open Sans" w:hAnsi="Open Sans" w:cs="Open Sans"/>
          <w:bCs/>
          <w:i/>
          <w:iCs/>
          <w:spacing w:val="-8"/>
          <w:sz w:val="22"/>
          <w:szCs w:val="22"/>
        </w:rPr>
        <w:t>Eternal Stories</w:t>
      </w:r>
      <w:r>
        <w:rPr>
          <w:rFonts w:ascii="Open Sans" w:hAnsi="Open Sans" w:cs="Open Sans"/>
          <w:bCs/>
          <w:spacing w:val="-8"/>
          <w:sz w:val="22"/>
          <w:szCs w:val="22"/>
        </w:rPr>
        <w:t>”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 (2017).</w:t>
      </w:r>
      <w:r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>L</w:t>
      </w:r>
      <w:r>
        <w:rPr>
          <w:rFonts w:ascii="Open Sans" w:hAnsi="Open Sans" w:cs="Open Sans"/>
          <w:bCs/>
          <w:spacing w:val="-8"/>
          <w:sz w:val="22"/>
          <w:szCs w:val="22"/>
        </w:rPr>
        <w:t>’approccio libero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 nel </w:t>
      </w:r>
      <w:r>
        <w:rPr>
          <w:rFonts w:ascii="Open Sans" w:hAnsi="Open Sans" w:cs="Open Sans"/>
          <w:bCs/>
          <w:spacing w:val="-8"/>
          <w:sz w:val="22"/>
          <w:szCs w:val="22"/>
        </w:rPr>
        <w:t>mescolare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 gene</w:t>
      </w:r>
      <w:r w:rsidR="008E573F">
        <w:rPr>
          <w:rFonts w:ascii="Open Sans" w:hAnsi="Open Sans" w:cs="Open Sans"/>
          <w:bCs/>
          <w:spacing w:val="-8"/>
          <w:sz w:val="22"/>
          <w:szCs w:val="22"/>
        </w:rPr>
        <w:t>ri musicali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 crea un’energia che arricchisce tutti gli aspetti del loro lavoro artistico</w:t>
      </w:r>
      <w:r>
        <w:rPr>
          <w:rFonts w:ascii="Open Sans" w:hAnsi="Open Sans" w:cs="Open Sans"/>
          <w:bCs/>
          <w:spacing w:val="-8"/>
          <w:sz w:val="22"/>
          <w:szCs w:val="22"/>
        </w:rPr>
        <w:t xml:space="preserve">, </w:t>
      </w:r>
      <w:r w:rsidR="00EC04A2">
        <w:rPr>
          <w:rFonts w:ascii="Open Sans" w:hAnsi="Open Sans" w:cs="Open Sans"/>
          <w:bCs/>
          <w:spacing w:val="-8"/>
          <w:sz w:val="22"/>
          <w:szCs w:val="22"/>
        </w:rPr>
        <w:t xml:space="preserve">che viene 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>accolt</w:t>
      </w:r>
      <w:r>
        <w:rPr>
          <w:rFonts w:ascii="Open Sans" w:hAnsi="Open Sans" w:cs="Open Sans"/>
          <w:bCs/>
          <w:spacing w:val="-8"/>
          <w:sz w:val="22"/>
          <w:szCs w:val="22"/>
        </w:rPr>
        <w:t>o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 xml:space="preserve"> con grande entusiasmo sia dal pubblico</w:t>
      </w:r>
      <w:r w:rsidR="00EC04A2">
        <w:rPr>
          <w:rFonts w:ascii="Open Sans" w:hAnsi="Open Sans" w:cs="Open Sans"/>
          <w:bCs/>
          <w:spacing w:val="-8"/>
          <w:sz w:val="22"/>
          <w:szCs w:val="22"/>
        </w:rPr>
        <w:t xml:space="preserve">, sia </w:t>
      </w:r>
      <w:r w:rsidRPr="006C7019">
        <w:rPr>
          <w:rFonts w:ascii="Open Sans" w:hAnsi="Open Sans" w:cs="Open Sans"/>
          <w:bCs/>
          <w:spacing w:val="-8"/>
          <w:sz w:val="22"/>
          <w:szCs w:val="22"/>
        </w:rPr>
        <w:t>dalla critica</w:t>
      </w:r>
      <w:r w:rsidR="00EC04A2">
        <w:rPr>
          <w:rFonts w:ascii="Open Sans" w:hAnsi="Open Sans" w:cs="Open Sans"/>
          <w:bCs/>
          <w:spacing w:val="-8"/>
          <w:sz w:val="22"/>
          <w:szCs w:val="22"/>
        </w:rPr>
        <w:t>.</w:t>
      </w:r>
    </w:p>
    <w:p w14:paraId="38C5BCF0" w14:textId="6954BC8E" w:rsidR="006C7019" w:rsidRDefault="00BD1561" w:rsidP="00BD1561">
      <w:pPr>
        <w:spacing w:after="240"/>
        <w:jc w:val="both"/>
        <w:rPr>
          <w:rFonts w:ascii="Open Sans" w:hAnsi="Open Sans" w:cs="Open Sans"/>
          <w:bCs/>
          <w:spacing w:val="-8"/>
          <w:sz w:val="22"/>
          <w:szCs w:val="22"/>
        </w:rPr>
      </w:pPr>
      <w:r w:rsidRPr="00BD1561">
        <w:rPr>
          <w:rFonts w:ascii="Open Sans" w:hAnsi="Open Sans" w:cs="Open Sans"/>
          <w:bCs/>
          <w:spacing w:val="-8"/>
          <w:sz w:val="22"/>
          <w:szCs w:val="22"/>
        </w:rPr>
        <w:t>Gli album del Qu</w:t>
      </w:r>
      <w:r>
        <w:rPr>
          <w:rFonts w:ascii="Open Sans" w:hAnsi="Open Sans" w:cs="Open Sans"/>
          <w:bCs/>
          <w:spacing w:val="-8"/>
          <w:sz w:val="22"/>
          <w:szCs w:val="22"/>
        </w:rPr>
        <w:t>artetto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Ébène dedicati a </w:t>
      </w:r>
      <w:r>
        <w:rPr>
          <w:rFonts w:ascii="Open Sans" w:hAnsi="Open Sans" w:cs="Open Sans"/>
          <w:bCs/>
          <w:spacing w:val="-8"/>
          <w:sz w:val="22"/>
          <w:szCs w:val="22"/>
        </w:rPr>
        <w:t xml:space="preserve">musiche di 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Bartók, Beethoven, Debussy, Haydn, Fauré e </w:t>
      </w:r>
      <w:r>
        <w:rPr>
          <w:rFonts w:ascii="Open Sans" w:hAnsi="Open Sans" w:cs="Open Sans"/>
          <w:bCs/>
          <w:spacing w:val="-8"/>
          <w:sz w:val="22"/>
          <w:szCs w:val="22"/>
        </w:rPr>
        <w:t>de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i</w:t>
      </w:r>
      <w:r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fratelli Mendelssohn</w:t>
      </w:r>
      <w:r>
        <w:rPr>
          <w:rFonts w:ascii="Open Sans" w:hAnsi="Open Sans" w:cs="Open Sans"/>
          <w:bCs/>
          <w:spacing w:val="-8"/>
          <w:sz w:val="22"/>
          <w:szCs w:val="22"/>
        </w:rPr>
        <w:t>,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hanno ricevuto numerosi riconoscimenti, tra </w:t>
      </w:r>
      <w:r>
        <w:rPr>
          <w:rFonts w:ascii="Open Sans" w:hAnsi="Open Sans" w:cs="Open Sans"/>
          <w:bCs/>
          <w:spacing w:val="-8"/>
          <w:sz w:val="22"/>
          <w:szCs w:val="22"/>
        </w:rPr>
        <w:t>i quali i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premi </w:t>
      </w:r>
      <w:r w:rsidRPr="00BD1561">
        <w:rPr>
          <w:rFonts w:ascii="Open Sans" w:hAnsi="Open Sans" w:cs="Open Sans"/>
          <w:bCs/>
          <w:i/>
          <w:iCs/>
          <w:spacing w:val="-8"/>
          <w:sz w:val="22"/>
          <w:szCs w:val="22"/>
        </w:rPr>
        <w:t>Gramophone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, </w:t>
      </w:r>
      <w:r w:rsidRPr="00BD1561">
        <w:rPr>
          <w:rFonts w:ascii="Open Sans" w:hAnsi="Open Sans" w:cs="Open Sans"/>
          <w:bCs/>
          <w:i/>
          <w:iCs/>
          <w:spacing w:val="-8"/>
          <w:sz w:val="22"/>
          <w:szCs w:val="22"/>
        </w:rPr>
        <w:t>BBC Music Magazine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e il </w:t>
      </w:r>
      <w:r w:rsidRPr="00BD1561">
        <w:rPr>
          <w:rFonts w:ascii="Open Sans" w:hAnsi="Open Sans" w:cs="Open Sans"/>
          <w:bCs/>
          <w:i/>
          <w:iCs/>
          <w:spacing w:val="-8"/>
          <w:sz w:val="22"/>
          <w:szCs w:val="22"/>
        </w:rPr>
        <w:t>Midem Classic Award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. </w:t>
      </w:r>
      <w:r w:rsidR="00D4151D">
        <w:rPr>
          <w:rFonts w:ascii="Open Sans" w:hAnsi="Open Sans" w:cs="Open Sans"/>
          <w:bCs/>
          <w:spacing w:val="-8"/>
          <w:sz w:val="22"/>
          <w:szCs w:val="22"/>
        </w:rPr>
        <w:t xml:space="preserve">Il </w:t>
      </w:r>
      <w:r w:rsidR="00D4151D" w:rsidRPr="00D4151D">
        <w:rPr>
          <w:rFonts w:ascii="Open Sans" w:hAnsi="Open Sans" w:cs="Open Sans"/>
          <w:bCs/>
          <w:spacing w:val="-8"/>
          <w:sz w:val="22"/>
          <w:szCs w:val="22"/>
        </w:rPr>
        <w:t>Quartetto Ébène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si </w:t>
      </w:r>
      <w:r w:rsidR="00F74584">
        <w:rPr>
          <w:rFonts w:ascii="Open Sans" w:hAnsi="Open Sans" w:cs="Open Sans"/>
          <w:bCs/>
          <w:spacing w:val="-8"/>
          <w:sz w:val="22"/>
          <w:szCs w:val="22"/>
        </w:rPr>
        <w:t>è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="00ED30E1" w:rsidRPr="00BD1561">
        <w:rPr>
          <w:rFonts w:ascii="Open Sans" w:hAnsi="Open Sans" w:cs="Open Sans"/>
          <w:bCs/>
          <w:spacing w:val="-8"/>
          <w:sz w:val="22"/>
          <w:szCs w:val="22"/>
        </w:rPr>
        <w:t>dedicato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="00ED30E1">
        <w:rPr>
          <w:rFonts w:ascii="Open Sans" w:hAnsi="Open Sans" w:cs="Open Sans"/>
          <w:bCs/>
          <w:spacing w:val="-8"/>
          <w:sz w:val="22"/>
          <w:szCs w:val="22"/>
        </w:rPr>
        <w:t xml:space="preserve">al 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tema del </w:t>
      </w:r>
      <w:r w:rsidRPr="00BD1561">
        <w:rPr>
          <w:rFonts w:ascii="Open Sans" w:hAnsi="Open Sans" w:cs="Open Sans"/>
          <w:bCs/>
          <w:i/>
          <w:iCs/>
          <w:spacing w:val="-8"/>
          <w:sz w:val="22"/>
          <w:szCs w:val="22"/>
        </w:rPr>
        <w:t>Lied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, </w:t>
      </w:r>
      <w:r>
        <w:rPr>
          <w:rFonts w:ascii="Open Sans" w:hAnsi="Open Sans" w:cs="Open Sans"/>
          <w:bCs/>
          <w:spacing w:val="-8"/>
          <w:sz w:val="22"/>
          <w:szCs w:val="22"/>
        </w:rPr>
        <w:t>collaborando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con Philippe Jaroussky</w:t>
      </w:r>
      <w:r>
        <w:rPr>
          <w:rFonts w:ascii="Open Sans" w:hAnsi="Open Sans" w:cs="Open Sans"/>
          <w:bCs/>
          <w:spacing w:val="-8"/>
          <w:sz w:val="22"/>
          <w:szCs w:val="22"/>
        </w:rPr>
        <w:t xml:space="preserve"> alla registrazione dell’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album </w:t>
      </w:r>
      <w:r>
        <w:rPr>
          <w:rFonts w:ascii="Open Sans" w:hAnsi="Open Sans" w:cs="Open Sans"/>
          <w:bCs/>
          <w:spacing w:val="-8"/>
          <w:sz w:val="22"/>
          <w:szCs w:val="22"/>
        </w:rPr>
        <w:t>“</w:t>
      </w:r>
      <w:r w:rsidRPr="00BD1561">
        <w:rPr>
          <w:rFonts w:ascii="Open Sans" w:hAnsi="Open Sans" w:cs="Open Sans"/>
          <w:bCs/>
          <w:i/>
          <w:iCs/>
          <w:spacing w:val="-8"/>
          <w:sz w:val="22"/>
          <w:szCs w:val="22"/>
        </w:rPr>
        <w:t>Green</w:t>
      </w:r>
      <w:r>
        <w:rPr>
          <w:rFonts w:ascii="Open Sans" w:hAnsi="Open Sans" w:cs="Open Sans"/>
          <w:bCs/>
          <w:spacing w:val="-8"/>
          <w:sz w:val="22"/>
          <w:szCs w:val="22"/>
        </w:rPr>
        <w:t xml:space="preserve">”, contenente </w:t>
      </w:r>
      <w:r w:rsidRPr="00BD1561">
        <w:rPr>
          <w:rFonts w:ascii="Open Sans" w:hAnsi="Open Sans" w:cs="Open Sans"/>
          <w:bCs/>
          <w:i/>
          <w:iCs/>
          <w:spacing w:val="-8"/>
          <w:sz w:val="22"/>
          <w:szCs w:val="22"/>
        </w:rPr>
        <w:t>Mélodies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fran</w:t>
      </w:r>
      <w:r>
        <w:rPr>
          <w:rFonts w:ascii="Open Sans" w:hAnsi="Open Sans" w:cs="Open Sans"/>
          <w:bCs/>
          <w:spacing w:val="-8"/>
          <w:sz w:val="22"/>
          <w:szCs w:val="22"/>
        </w:rPr>
        <w:t>cesi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. Per </w:t>
      </w:r>
      <w:r>
        <w:rPr>
          <w:rFonts w:ascii="Open Sans" w:hAnsi="Open Sans" w:cs="Open Sans"/>
          <w:bCs/>
          <w:spacing w:val="-8"/>
          <w:sz w:val="22"/>
          <w:szCs w:val="22"/>
        </w:rPr>
        <w:t>l’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album dedicato a Schubert, </w:t>
      </w:r>
      <w:r w:rsidR="00BE3FA1">
        <w:rPr>
          <w:rFonts w:ascii="Open Sans" w:hAnsi="Open Sans" w:cs="Open Sans"/>
          <w:bCs/>
          <w:spacing w:val="-8"/>
          <w:sz w:val="22"/>
          <w:szCs w:val="22"/>
        </w:rPr>
        <w:t>i musicisti hanno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collaborato con</w:t>
      </w:r>
      <w:r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Matthias Goerne (con arrangiamenti di </w:t>
      </w:r>
      <w:r w:rsidRPr="00BD1561">
        <w:rPr>
          <w:rFonts w:ascii="Open Sans" w:hAnsi="Open Sans" w:cs="Open Sans"/>
          <w:bCs/>
          <w:i/>
          <w:iCs/>
          <w:spacing w:val="-8"/>
          <w:sz w:val="22"/>
          <w:szCs w:val="22"/>
        </w:rPr>
        <w:t>Lieder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per </w:t>
      </w:r>
      <w:r>
        <w:rPr>
          <w:rFonts w:ascii="Open Sans" w:hAnsi="Open Sans" w:cs="Open Sans"/>
          <w:bCs/>
          <w:spacing w:val="-8"/>
          <w:sz w:val="22"/>
          <w:szCs w:val="22"/>
        </w:rPr>
        <w:t>q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uartetto d’archi, baritono e contrabbasso a cura di</w:t>
      </w:r>
      <w:r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Raphaël Merlin) e con Gautier Capuçon</w:t>
      </w:r>
      <w:r w:rsidR="00BD30C6">
        <w:rPr>
          <w:rFonts w:ascii="Open Sans" w:hAnsi="Open Sans" w:cs="Open Sans"/>
          <w:bCs/>
          <w:spacing w:val="-8"/>
          <w:sz w:val="22"/>
          <w:szCs w:val="22"/>
        </w:rPr>
        <w:t>, con il quale hanno inciso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il</w:t>
      </w:r>
      <w:r w:rsidR="000122DF">
        <w:rPr>
          <w:rFonts w:ascii="Open Sans" w:hAnsi="Open Sans" w:cs="Open Sans"/>
          <w:bCs/>
          <w:spacing w:val="-8"/>
          <w:sz w:val="22"/>
          <w:szCs w:val="22"/>
        </w:rPr>
        <w:t xml:space="preserve"> celebre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Quintetto per archi in </w:t>
      </w:r>
      <w:r w:rsidR="00335D89">
        <w:rPr>
          <w:rFonts w:ascii="Open Sans" w:hAnsi="Open Sans" w:cs="Open Sans"/>
          <w:bCs/>
          <w:spacing w:val="-8"/>
          <w:sz w:val="22"/>
          <w:szCs w:val="22"/>
        </w:rPr>
        <w:t>d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o maggiore, D 956). Insieme</w:t>
      </w:r>
      <w:r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ad Antoine Tamestit, il Qua</w:t>
      </w:r>
      <w:r>
        <w:rPr>
          <w:rFonts w:ascii="Open Sans" w:hAnsi="Open Sans" w:cs="Open Sans"/>
          <w:bCs/>
          <w:spacing w:val="-8"/>
          <w:sz w:val="22"/>
          <w:szCs w:val="22"/>
        </w:rPr>
        <w:t>rtetto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Ébène ha registrato i </w:t>
      </w:r>
      <w:r w:rsidR="009A5828">
        <w:rPr>
          <w:rFonts w:ascii="Open Sans" w:hAnsi="Open Sans" w:cs="Open Sans"/>
          <w:bCs/>
          <w:spacing w:val="-8"/>
          <w:sz w:val="22"/>
          <w:szCs w:val="22"/>
        </w:rPr>
        <w:t>Q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uintetti per archi di Mozart K. 515 e K. 516,</w:t>
      </w:r>
      <w:r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pubblicati nel 2023. L’album è stato insignito d</w:t>
      </w:r>
      <w:r w:rsidR="009A5828">
        <w:rPr>
          <w:rFonts w:ascii="Open Sans" w:hAnsi="Open Sans" w:cs="Open Sans"/>
          <w:bCs/>
          <w:spacing w:val="-8"/>
          <w:sz w:val="22"/>
          <w:szCs w:val="22"/>
        </w:rPr>
        <w:t>ei premi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Pr="009A5828">
        <w:rPr>
          <w:rFonts w:ascii="Open Sans" w:hAnsi="Open Sans" w:cs="Open Sans"/>
          <w:bCs/>
          <w:i/>
          <w:iCs/>
          <w:spacing w:val="-8"/>
          <w:sz w:val="22"/>
          <w:szCs w:val="22"/>
        </w:rPr>
        <w:t>Choc de Classica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, </w:t>
      </w:r>
      <w:r w:rsidRPr="009A5828">
        <w:rPr>
          <w:rFonts w:ascii="Open Sans" w:hAnsi="Open Sans" w:cs="Open Sans"/>
          <w:bCs/>
          <w:i/>
          <w:iCs/>
          <w:spacing w:val="-8"/>
          <w:sz w:val="22"/>
          <w:szCs w:val="22"/>
        </w:rPr>
        <w:t>Diapason d’Or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e </w:t>
      </w:r>
      <w:r w:rsidR="00CC4611">
        <w:rPr>
          <w:rFonts w:ascii="Open Sans" w:hAnsi="Open Sans" w:cs="Open Sans"/>
          <w:bCs/>
          <w:spacing w:val="-8"/>
          <w:sz w:val="22"/>
          <w:szCs w:val="22"/>
        </w:rPr>
        <w:t>“D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isco del mese</w:t>
      </w:r>
      <w:r w:rsidR="00CC4611">
        <w:rPr>
          <w:rFonts w:ascii="Open Sans" w:hAnsi="Open Sans" w:cs="Open Sans"/>
          <w:bCs/>
          <w:spacing w:val="-8"/>
          <w:sz w:val="22"/>
          <w:szCs w:val="22"/>
        </w:rPr>
        <w:t>”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di </w:t>
      </w:r>
      <w:r w:rsidRPr="00626120">
        <w:rPr>
          <w:rFonts w:ascii="Open Sans" w:hAnsi="Open Sans" w:cs="Open Sans"/>
          <w:bCs/>
          <w:i/>
          <w:iCs/>
          <w:spacing w:val="-8"/>
          <w:sz w:val="22"/>
          <w:szCs w:val="22"/>
        </w:rPr>
        <w:t>Gramophone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. Nel 2026 è seguito un</w:t>
      </w:r>
      <w:r w:rsidR="009A5828"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album dedicato all’ottetto (Enescu e Mendelssohn) con i colleghi del Quartetto Belcea, che è</w:t>
      </w:r>
      <w:r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già stato premiato con l’</w:t>
      </w:r>
      <w:r w:rsidRPr="00F270C3">
        <w:rPr>
          <w:rFonts w:ascii="Open Sans" w:hAnsi="Open Sans" w:cs="Open Sans"/>
          <w:bCs/>
          <w:i/>
          <w:iCs/>
          <w:spacing w:val="-8"/>
          <w:sz w:val="22"/>
          <w:szCs w:val="22"/>
        </w:rPr>
        <w:t>Opus Klassik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.</w:t>
      </w:r>
    </w:p>
    <w:p w14:paraId="1D0DE5E0" w14:textId="446D5B1F" w:rsidR="00EA1695" w:rsidRDefault="00BD1561" w:rsidP="00BD1561">
      <w:pPr>
        <w:spacing w:after="240"/>
        <w:jc w:val="both"/>
        <w:rPr>
          <w:rFonts w:ascii="Open Sans" w:hAnsi="Open Sans" w:cs="Open Sans"/>
          <w:bCs/>
          <w:spacing w:val="-8"/>
          <w:sz w:val="22"/>
          <w:szCs w:val="22"/>
        </w:rPr>
      </w:pP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Una </w:t>
      </w:r>
      <w:r>
        <w:rPr>
          <w:rFonts w:ascii="Open Sans" w:hAnsi="Open Sans" w:cs="Open Sans"/>
          <w:bCs/>
          <w:spacing w:val="-8"/>
          <w:sz w:val="22"/>
          <w:szCs w:val="22"/>
        </w:rPr>
        <w:t>pietra miliare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della carriera</w:t>
      </w:r>
      <w:r w:rsidR="00BD515C">
        <w:rPr>
          <w:rFonts w:ascii="Open Sans" w:hAnsi="Open Sans" w:cs="Open Sans"/>
          <w:bCs/>
          <w:spacing w:val="-8"/>
          <w:sz w:val="22"/>
          <w:szCs w:val="22"/>
        </w:rPr>
        <w:t xml:space="preserve"> del </w:t>
      </w:r>
      <w:r w:rsidR="00BD515C" w:rsidRPr="00BD515C">
        <w:rPr>
          <w:rFonts w:ascii="Open Sans" w:hAnsi="Open Sans" w:cs="Open Sans"/>
          <w:bCs/>
          <w:spacing w:val="-8"/>
          <w:sz w:val="22"/>
          <w:szCs w:val="22"/>
        </w:rPr>
        <w:t>Quartetto Ébène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è stata la registrazione </w:t>
      </w:r>
      <w:r>
        <w:rPr>
          <w:rFonts w:ascii="Open Sans" w:hAnsi="Open Sans" w:cs="Open Sans"/>
          <w:bCs/>
          <w:spacing w:val="-8"/>
          <w:sz w:val="22"/>
          <w:szCs w:val="22"/>
        </w:rPr>
        <w:t>dell’integrale dei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>
        <w:rPr>
          <w:rFonts w:ascii="Open Sans" w:hAnsi="Open Sans" w:cs="Open Sans"/>
          <w:bCs/>
          <w:spacing w:val="-8"/>
          <w:sz w:val="22"/>
          <w:szCs w:val="22"/>
        </w:rPr>
        <w:t>Q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uartetti per archi</w:t>
      </w:r>
      <w:r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di Beethoven</w:t>
      </w:r>
      <w:r w:rsidR="00B20EB5"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="00944A90">
        <w:rPr>
          <w:rFonts w:ascii="Open Sans" w:hAnsi="Open Sans" w:cs="Open Sans"/>
          <w:bCs/>
          <w:spacing w:val="-8"/>
          <w:sz w:val="22"/>
          <w:szCs w:val="22"/>
        </w:rPr>
        <w:t>tra il 2019 e il 2020,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nell’ambito di un progetto di portata mondiale.</w:t>
      </w:r>
      <w:r w:rsidR="007E166B">
        <w:rPr>
          <w:rFonts w:ascii="Open Sans" w:hAnsi="Open Sans" w:cs="Open Sans"/>
          <w:bCs/>
          <w:spacing w:val="-8"/>
          <w:sz w:val="22"/>
          <w:szCs w:val="22"/>
        </w:rPr>
        <w:t xml:space="preserve"> In questa occasione,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i quattro musicisti francesi hanno celebrato il ventesimo anniversario di attività. </w:t>
      </w:r>
      <w:r w:rsidR="007E166B">
        <w:rPr>
          <w:rFonts w:ascii="Open Sans" w:hAnsi="Open Sans" w:cs="Open Sans"/>
          <w:bCs/>
          <w:spacing w:val="-8"/>
          <w:sz w:val="22"/>
          <w:szCs w:val="22"/>
        </w:rPr>
        <w:t>Nel corso della stagione 2026-27</w:t>
      </w:r>
      <w:r w:rsidR="005B56A5">
        <w:rPr>
          <w:rFonts w:ascii="Open Sans" w:hAnsi="Open Sans" w:cs="Open Sans"/>
          <w:bCs/>
          <w:spacing w:val="-8"/>
          <w:sz w:val="22"/>
          <w:szCs w:val="22"/>
        </w:rPr>
        <w:t xml:space="preserve">, il </w:t>
      </w:r>
      <w:r w:rsidR="005B56A5" w:rsidRPr="005B56A5">
        <w:rPr>
          <w:rFonts w:ascii="Open Sans" w:hAnsi="Open Sans" w:cs="Open Sans"/>
          <w:bCs/>
          <w:spacing w:val="-8"/>
          <w:sz w:val="22"/>
          <w:szCs w:val="22"/>
        </w:rPr>
        <w:t xml:space="preserve">Quartetto Ébène </w:t>
      </w:r>
      <w:r w:rsidR="005B56A5">
        <w:rPr>
          <w:rFonts w:ascii="Open Sans" w:hAnsi="Open Sans" w:cs="Open Sans"/>
          <w:bCs/>
          <w:spacing w:val="-8"/>
          <w:sz w:val="22"/>
          <w:szCs w:val="22"/>
        </w:rPr>
        <w:t xml:space="preserve">eseguirà nuovamente </w:t>
      </w:r>
      <w:r w:rsidR="002440E9">
        <w:rPr>
          <w:rFonts w:ascii="Open Sans" w:hAnsi="Open Sans" w:cs="Open Sans"/>
          <w:bCs/>
          <w:spacing w:val="-8"/>
          <w:sz w:val="22"/>
          <w:szCs w:val="22"/>
        </w:rPr>
        <w:t>l’integrale</w:t>
      </w:r>
      <w:r w:rsidR="005B56A5">
        <w:rPr>
          <w:rFonts w:ascii="Open Sans" w:hAnsi="Open Sans" w:cs="Open Sans"/>
          <w:bCs/>
          <w:spacing w:val="-8"/>
          <w:sz w:val="22"/>
          <w:szCs w:val="22"/>
        </w:rPr>
        <w:t xml:space="preserve"> dei Q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>uartetti per archi di Beethoven,</w:t>
      </w:r>
      <w:r w:rsidR="00A32DA5">
        <w:rPr>
          <w:rFonts w:ascii="Open Sans" w:hAnsi="Open Sans" w:cs="Open Sans"/>
          <w:bCs/>
          <w:spacing w:val="-8"/>
          <w:sz w:val="22"/>
          <w:szCs w:val="22"/>
        </w:rPr>
        <w:t xml:space="preserve"> esibendosi in sale </w:t>
      </w:r>
      <w:r w:rsidR="00D361B3">
        <w:rPr>
          <w:rFonts w:ascii="Open Sans" w:hAnsi="Open Sans" w:cs="Open Sans"/>
          <w:bCs/>
          <w:spacing w:val="-8"/>
          <w:sz w:val="22"/>
          <w:szCs w:val="22"/>
        </w:rPr>
        <w:t>del calibro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="008B0B1A">
        <w:rPr>
          <w:rFonts w:ascii="Open Sans" w:hAnsi="Open Sans" w:cs="Open Sans"/>
          <w:bCs/>
          <w:spacing w:val="-8"/>
          <w:sz w:val="22"/>
          <w:szCs w:val="22"/>
        </w:rPr>
        <w:t>del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la </w:t>
      </w:r>
      <w:r w:rsidR="00A32DA5" w:rsidRPr="002440E9">
        <w:rPr>
          <w:rFonts w:ascii="Open Sans" w:hAnsi="Open Sans" w:cs="Open Sans"/>
          <w:bCs/>
          <w:i/>
          <w:iCs/>
          <w:spacing w:val="-8"/>
          <w:sz w:val="22"/>
          <w:szCs w:val="22"/>
        </w:rPr>
        <w:t>Philharmonie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di Berlino, </w:t>
      </w:r>
      <w:r w:rsidR="008B0B1A">
        <w:rPr>
          <w:rFonts w:ascii="Open Sans" w:hAnsi="Open Sans" w:cs="Open Sans"/>
          <w:bCs/>
          <w:spacing w:val="-8"/>
          <w:sz w:val="22"/>
          <w:szCs w:val="22"/>
        </w:rPr>
        <w:t>del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la </w:t>
      </w:r>
      <w:r w:rsidRPr="000C022B">
        <w:rPr>
          <w:rFonts w:ascii="Open Sans" w:hAnsi="Open Sans" w:cs="Open Sans"/>
          <w:bCs/>
          <w:i/>
          <w:iCs/>
          <w:spacing w:val="-8"/>
          <w:sz w:val="22"/>
          <w:szCs w:val="22"/>
        </w:rPr>
        <w:t>Carnegie Hall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di New York e </w:t>
      </w:r>
      <w:r w:rsidR="008B0B1A">
        <w:rPr>
          <w:rFonts w:ascii="Open Sans" w:hAnsi="Open Sans" w:cs="Open Sans"/>
          <w:bCs/>
          <w:spacing w:val="-8"/>
          <w:sz w:val="22"/>
          <w:szCs w:val="22"/>
        </w:rPr>
        <w:t>del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la </w:t>
      </w:r>
      <w:r w:rsidRPr="000C022B">
        <w:rPr>
          <w:rFonts w:ascii="Open Sans" w:hAnsi="Open Sans" w:cs="Open Sans"/>
          <w:bCs/>
          <w:i/>
          <w:iCs/>
          <w:spacing w:val="-8"/>
          <w:sz w:val="22"/>
          <w:szCs w:val="22"/>
        </w:rPr>
        <w:t>Suntory Hall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di Tokyo. Inoltre, si esibiranno insieme al Quartetto Belcea in diversi cicli alla </w:t>
      </w:r>
      <w:r w:rsidRPr="000C022B">
        <w:rPr>
          <w:rFonts w:ascii="Open Sans" w:hAnsi="Open Sans" w:cs="Open Sans"/>
          <w:bCs/>
          <w:i/>
          <w:iCs/>
          <w:spacing w:val="-8"/>
          <w:sz w:val="22"/>
          <w:szCs w:val="22"/>
        </w:rPr>
        <w:t>Tonhalle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di Zurigo, al</w:t>
      </w:r>
      <w:r w:rsidR="001A4290">
        <w:rPr>
          <w:rFonts w:ascii="Open Sans" w:hAnsi="Open Sans" w:cs="Open Sans"/>
          <w:bCs/>
          <w:spacing w:val="-8"/>
          <w:sz w:val="22"/>
          <w:szCs w:val="22"/>
        </w:rPr>
        <w:t>la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</w:t>
      </w:r>
      <w:r w:rsidRPr="000C022B">
        <w:rPr>
          <w:rFonts w:ascii="Open Sans" w:hAnsi="Open Sans" w:cs="Open Sans"/>
          <w:bCs/>
          <w:i/>
          <w:iCs/>
          <w:spacing w:val="-8"/>
          <w:sz w:val="22"/>
          <w:szCs w:val="22"/>
        </w:rPr>
        <w:t>Konzerthaus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di Vienna e alla </w:t>
      </w:r>
      <w:r w:rsidR="000C022B" w:rsidRPr="000C022B">
        <w:rPr>
          <w:rFonts w:ascii="Open Sans" w:hAnsi="Open Sans" w:cs="Open Sans"/>
          <w:bCs/>
          <w:i/>
          <w:iCs/>
          <w:spacing w:val="-8"/>
          <w:sz w:val="22"/>
          <w:szCs w:val="22"/>
        </w:rPr>
        <w:t>Philharmonie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d</w:t>
      </w:r>
      <w:r w:rsidR="001A4290">
        <w:rPr>
          <w:rFonts w:ascii="Open Sans" w:hAnsi="Open Sans" w:cs="Open Sans"/>
          <w:bCs/>
          <w:spacing w:val="-8"/>
          <w:sz w:val="22"/>
          <w:szCs w:val="22"/>
        </w:rPr>
        <w:t>i</w:t>
      </w:r>
      <w:r w:rsidRPr="00BD1561">
        <w:rPr>
          <w:rFonts w:ascii="Open Sans" w:hAnsi="Open Sans" w:cs="Open Sans"/>
          <w:bCs/>
          <w:spacing w:val="-8"/>
          <w:sz w:val="22"/>
          <w:szCs w:val="22"/>
        </w:rPr>
        <w:t xml:space="preserve"> Lussemburgo.</w:t>
      </w:r>
    </w:p>
    <w:p w14:paraId="57ED3315" w14:textId="60713B55" w:rsidR="00A27CCE" w:rsidRPr="00A27CCE" w:rsidRDefault="00A27CCE" w:rsidP="00A27CCE">
      <w:pPr>
        <w:spacing w:after="240"/>
        <w:jc w:val="both"/>
        <w:rPr>
          <w:rFonts w:ascii="Open Sans" w:hAnsi="Open Sans" w:cs="Open Sans"/>
          <w:bCs/>
          <w:spacing w:val="-8"/>
          <w:sz w:val="22"/>
          <w:szCs w:val="22"/>
        </w:rPr>
      </w:pPr>
      <w:r w:rsidRPr="00A27CCE">
        <w:rPr>
          <w:rFonts w:ascii="Open Sans" w:hAnsi="Open Sans" w:cs="Open Sans"/>
          <w:bCs/>
          <w:spacing w:val="-8"/>
          <w:sz w:val="22"/>
          <w:szCs w:val="22"/>
        </w:rPr>
        <w:t xml:space="preserve">I membri del Quartetto </w:t>
      </w:r>
      <w:r w:rsidR="00060047" w:rsidRPr="00060047">
        <w:rPr>
          <w:rFonts w:ascii="Open Sans" w:hAnsi="Open Sans" w:cs="Open Sans"/>
          <w:bCs/>
          <w:spacing w:val="-8"/>
          <w:sz w:val="22"/>
          <w:szCs w:val="22"/>
        </w:rPr>
        <w:t xml:space="preserve">Ébène </w:t>
      </w:r>
      <w:r w:rsidRPr="00A27CCE">
        <w:rPr>
          <w:rFonts w:ascii="Open Sans" w:hAnsi="Open Sans" w:cs="Open Sans"/>
          <w:bCs/>
          <w:spacing w:val="-8"/>
          <w:sz w:val="22"/>
          <w:szCs w:val="22"/>
        </w:rPr>
        <w:t xml:space="preserve">hanno l'onore di suonare strumenti Stradivari. </w:t>
      </w:r>
    </w:p>
    <w:p w14:paraId="05A69005" w14:textId="54D13DD8" w:rsidR="00A27CCE" w:rsidRPr="00A27CCE" w:rsidRDefault="00A27CCE" w:rsidP="00A27CCE">
      <w:pPr>
        <w:spacing w:after="240"/>
        <w:jc w:val="both"/>
        <w:rPr>
          <w:rFonts w:ascii="Open Sans" w:hAnsi="Open Sans" w:cs="Open Sans"/>
          <w:bCs/>
          <w:spacing w:val="-8"/>
          <w:sz w:val="22"/>
          <w:szCs w:val="22"/>
        </w:rPr>
      </w:pPr>
      <w:r w:rsidRPr="00A27CCE">
        <w:rPr>
          <w:rFonts w:ascii="Open Sans" w:hAnsi="Open Sans" w:cs="Open Sans"/>
          <w:bCs/>
          <w:spacing w:val="-8"/>
          <w:sz w:val="22"/>
          <w:szCs w:val="22"/>
        </w:rPr>
        <w:t xml:space="preserve">Pierre Colombet suona un violino Stradivari del 1717, il “Piatti”, su gentile concessione di un generoso sponsor tramite la </w:t>
      </w:r>
      <w:r w:rsidRPr="00A27CCE">
        <w:rPr>
          <w:rFonts w:ascii="Open Sans" w:hAnsi="Open Sans" w:cs="Open Sans"/>
          <w:bCs/>
          <w:i/>
          <w:iCs/>
          <w:spacing w:val="-8"/>
          <w:sz w:val="22"/>
          <w:szCs w:val="22"/>
        </w:rPr>
        <w:t>Beares International Violin Society</w:t>
      </w:r>
      <w:r w:rsidRPr="00A27CCE">
        <w:rPr>
          <w:rFonts w:ascii="Open Sans" w:hAnsi="Open Sans" w:cs="Open Sans"/>
          <w:bCs/>
          <w:spacing w:val="-8"/>
          <w:sz w:val="22"/>
          <w:szCs w:val="22"/>
        </w:rPr>
        <w:t xml:space="preserve">. </w:t>
      </w:r>
    </w:p>
    <w:p w14:paraId="7B5A3135" w14:textId="4952745E" w:rsidR="00EA1695" w:rsidRDefault="00A27CCE" w:rsidP="00A27CCE">
      <w:pPr>
        <w:spacing w:after="240"/>
        <w:jc w:val="both"/>
      </w:pPr>
      <w:r w:rsidRPr="661E3D37">
        <w:rPr>
          <w:rFonts w:ascii="Open Sans" w:hAnsi="Open Sans" w:cs="Open Sans"/>
          <w:spacing w:val="-8"/>
          <w:sz w:val="22"/>
          <w:szCs w:val="22"/>
        </w:rPr>
        <w:t>Gabriel Le Magadure, Marie Chilemme e Yuya Okamoto suonano strumenti su gentile concessione della Fondazione Stradivari Habisreutinger-Huggler-Coray: Gabriel Le Magadure suona il violino “</w:t>
      </w:r>
      <w:r w:rsidRPr="661E3D37">
        <w:rPr>
          <w:rFonts w:ascii="Open Sans" w:hAnsi="Open Sans" w:cs="Open Sans"/>
          <w:i/>
          <w:iCs/>
          <w:spacing w:val="-8"/>
          <w:sz w:val="22"/>
          <w:szCs w:val="22"/>
        </w:rPr>
        <w:t>King George</w:t>
      </w:r>
      <w:r w:rsidRPr="661E3D37">
        <w:rPr>
          <w:rFonts w:ascii="Open Sans" w:hAnsi="Open Sans" w:cs="Open Sans"/>
          <w:spacing w:val="-8"/>
          <w:sz w:val="22"/>
          <w:szCs w:val="22"/>
        </w:rPr>
        <w:t xml:space="preserve">” (1710), Marie Chilemme la viola </w:t>
      </w:r>
      <w:r w:rsidR="0049253A" w:rsidRPr="661E3D37">
        <w:rPr>
          <w:rFonts w:ascii="Open Sans" w:hAnsi="Open Sans" w:cs="Open Sans"/>
          <w:spacing w:val="-8"/>
          <w:sz w:val="22"/>
          <w:szCs w:val="22"/>
        </w:rPr>
        <w:t>“</w:t>
      </w:r>
      <w:r w:rsidRPr="661E3D37">
        <w:rPr>
          <w:rFonts w:ascii="Open Sans" w:hAnsi="Open Sans" w:cs="Open Sans"/>
          <w:i/>
          <w:iCs/>
          <w:spacing w:val="-8"/>
          <w:sz w:val="22"/>
          <w:szCs w:val="22"/>
        </w:rPr>
        <w:t>Gibson</w:t>
      </w:r>
      <w:r w:rsidR="0049253A" w:rsidRPr="661E3D37">
        <w:rPr>
          <w:rFonts w:ascii="Open Sans" w:hAnsi="Open Sans" w:cs="Open Sans"/>
          <w:spacing w:val="-8"/>
          <w:sz w:val="22"/>
          <w:szCs w:val="22"/>
        </w:rPr>
        <w:t>”</w:t>
      </w:r>
      <w:r w:rsidRPr="661E3D37">
        <w:rPr>
          <w:rFonts w:ascii="Open Sans" w:hAnsi="Open Sans" w:cs="Open Sans"/>
          <w:spacing w:val="-8"/>
          <w:sz w:val="22"/>
          <w:szCs w:val="22"/>
        </w:rPr>
        <w:t xml:space="preserve"> (1734) e Yuya Okamoto il violoncello “</w:t>
      </w:r>
      <w:r w:rsidRPr="661E3D37">
        <w:rPr>
          <w:rFonts w:ascii="Open Sans" w:hAnsi="Open Sans" w:cs="Open Sans"/>
          <w:i/>
          <w:iCs/>
          <w:spacing w:val="-8"/>
          <w:sz w:val="22"/>
          <w:szCs w:val="22"/>
        </w:rPr>
        <w:t>De Kermadec-Bläss</w:t>
      </w:r>
      <w:r w:rsidRPr="661E3D37">
        <w:rPr>
          <w:rFonts w:ascii="Open Sans" w:hAnsi="Open Sans" w:cs="Open Sans"/>
          <w:spacing w:val="-8"/>
          <w:sz w:val="22"/>
          <w:szCs w:val="22"/>
        </w:rPr>
        <w:t>” (1698).</w:t>
      </w:r>
    </w:p>
    <w:p w14:paraId="13C465BF" w14:textId="081A92C9" w:rsidR="15924A1C" w:rsidRDefault="15924A1C" w:rsidP="661E3D37">
      <w:pPr>
        <w:spacing w:after="240"/>
        <w:jc w:val="both"/>
        <w:rPr>
          <w:rFonts w:ascii="Open Sans" w:hAnsi="Open Sans" w:cs="Open Sans"/>
          <w:i/>
          <w:iCs/>
          <w:sz w:val="22"/>
          <w:szCs w:val="22"/>
        </w:rPr>
      </w:pPr>
      <w:r w:rsidRPr="661E3D37">
        <w:rPr>
          <w:rFonts w:ascii="Open Sans" w:hAnsi="Open Sans" w:cs="Open Sans"/>
          <w:i/>
          <w:iCs/>
          <w:sz w:val="22"/>
          <w:szCs w:val="22"/>
        </w:rPr>
        <w:t>Agosto 2026</w:t>
      </w:r>
    </w:p>
    <w:p w14:paraId="1B12831B" w14:textId="77777777" w:rsidR="00EA1695" w:rsidRDefault="00EA1695" w:rsidP="00EA188D">
      <w:pPr>
        <w:spacing w:after="240"/>
        <w:jc w:val="both"/>
        <w:rPr>
          <w:rFonts w:ascii="Open Sans" w:hAnsi="Open Sans" w:cs="Open Sans"/>
          <w:bCs/>
          <w:spacing w:val="-8"/>
          <w:sz w:val="22"/>
          <w:szCs w:val="22"/>
        </w:rPr>
      </w:pPr>
    </w:p>
    <w:p w14:paraId="1A394CFB" w14:textId="77777777" w:rsidR="00EA1695" w:rsidRDefault="00EA1695" w:rsidP="00EA188D">
      <w:pPr>
        <w:spacing w:after="240"/>
        <w:jc w:val="both"/>
        <w:rPr>
          <w:rFonts w:ascii="Open Sans" w:hAnsi="Open Sans" w:cs="Open Sans"/>
          <w:bCs/>
          <w:spacing w:val="-8"/>
          <w:sz w:val="22"/>
          <w:szCs w:val="22"/>
        </w:rPr>
      </w:pPr>
    </w:p>
    <w:p w14:paraId="1194526D" w14:textId="75116C78" w:rsidR="00BF5028" w:rsidRPr="00BD1561" w:rsidRDefault="00BF5028" w:rsidP="009C6182">
      <w:pPr>
        <w:spacing w:after="240"/>
        <w:jc w:val="both"/>
        <w:rPr>
          <w:rFonts w:ascii="Open Sans" w:hAnsi="Open Sans" w:cs="Open Sans"/>
          <w:bCs/>
          <w:spacing w:val="-8"/>
          <w:sz w:val="22"/>
          <w:szCs w:val="22"/>
        </w:rPr>
      </w:pPr>
    </w:p>
    <w:sectPr w:rsidR="00BF5028" w:rsidRPr="00BD1561" w:rsidSect="00EA188D">
      <w:headerReference w:type="firs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270D6" w14:textId="77777777" w:rsidR="00D120FB" w:rsidRDefault="00D120FB" w:rsidP="00733C0C">
      <w:r>
        <w:separator/>
      </w:r>
    </w:p>
  </w:endnote>
  <w:endnote w:type="continuationSeparator" w:id="0">
    <w:p w14:paraId="39C69C1E" w14:textId="77777777" w:rsidR="00D120FB" w:rsidRDefault="00D120FB" w:rsidP="0073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altName w:val="Calibri"/>
    <w:charset w:val="00"/>
    <w:family w:val="auto"/>
    <w:pitch w:val="variable"/>
    <w:sig w:usb0="A00002FF" w:usb1="4000247B" w:usb2="00000000" w:usb3="00000000" w:csb0="00000197" w:csb1="00000000"/>
  </w:font>
  <w:font w:name="Open Sans">
    <w:altName w:val="Segoe UI"/>
    <w:charset w:val="00"/>
    <w:family w:val="auto"/>
    <w:pitch w:val="variable"/>
    <w:sig w:usb0="E00002FF" w:usb1="4000201B" w:usb2="00000028" w:usb3="00000000" w:csb0="0000019F" w:csb1="00000000"/>
  </w:font>
  <w:font w:name="Montserrat">
    <w:altName w:val="Calibri"/>
    <w:charset w:val="00"/>
    <w:family w:val="auto"/>
    <w:pitch w:val="variable"/>
    <w:sig w:usb0="A00002FF" w:usb1="4000247B" w:usb2="00000000" w:usb3="00000000" w:csb0="00000197" w:csb1="00000000"/>
  </w:font>
  <w:font w:name="Montserrat Thin">
    <w:altName w:val="Calibri"/>
    <w:charset w:val="00"/>
    <w:family w:val="auto"/>
    <w:pitch w:val="variable"/>
    <w:sig w:usb0="A00002FF" w:usb1="4000247B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B2FE2" w14:textId="77777777" w:rsidR="00D120FB" w:rsidRDefault="00D120FB" w:rsidP="00733C0C">
      <w:r>
        <w:separator/>
      </w:r>
    </w:p>
  </w:footnote>
  <w:footnote w:type="continuationSeparator" w:id="0">
    <w:p w14:paraId="09BEA3FF" w14:textId="77777777" w:rsidR="00D120FB" w:rsidRDefault="00D120FB" w:rsidP="00733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97AA7" w14:textId="77777777" w:rsidR="00EA188D" w:rsidRPr="004D2706" w:rsidRDefault="00EA188D" w:rsidP="00EA188D">
    <w:pPr>
      <w:pStyle w:val="paragraph"/>
      <w:spacing w:before="0" w:beforeAutospacing="0" w:after="0" w:afterAutospacing="0" w:line="168" w:lineRule="auto"/>
      <w:jc w:val="center"/>
      <w:textAlignment w:val="baseline"/>
      <w:rPr>
        <w:rFonts w:ascii="Montserrat Medium" w:hAnsi="Montserrat Medium"/>
        <w:color w:val="2F5496" w:themeColor="accent1" w:themeShade="BF"/>
        <w:sz w:val="36"/>
        <w:szCs w:val="36"/>
      </w:rPr>
    </w:pPr>
    <w:r w:rsidRPr="004D2706">
      <w:rPr>
        <w:rStyle w:val="normaltextrun"/>
        <w:rFonts w:ascii="Montserrat Medium" w:hAnsi="Montserrat Medium"/>
        <w:color w:val="2F5496" w:themeColor="accent1" w:themeShade="BF"/>
        <w:sz w:val="36"/>
        <w:szCs w:val="36"/>
      </w:rPr>
      <w:t>LORENZO BALDRIGHI</w:t>
    </w:r>
  </w:p>
  <w:p w14:paraId="5A3353C6" w14:textId="77777777" w:rsidR="00EA188D" w:rsidRDefault="00EA188D" w:rsidP="00EA188D">
    <w:pPr>
      <w:pStyle w:val="paragraph"/>
      <w:spacing w:before="0" w:beforeAutospacing="0" w:after="0" w:afterAutospacing="0" w:line="168" w:lineRule="auto"/>
      <w:jc w:val="center"/>
      <w:textAlignment w:val="baseline"/>
      <w:rPr>
        <w:rStyle w:val="normaltextrun"/>
        <w:rFonts w:ascii="Montserrat Thin" w:hAnsi="Montserrat Thin"/>
        <w:b/>
        <w:bCs/>
        <w:spacing w:val="40"/>
      </w:rPr>
    </w:pPr>
    <w:r>
      <w:rPr>
        <w:rStyle w:val="normaltextrun"/>
        <w:rFonts w:ascii="Montserrat Thin" w:hAnsi="Montserrat Thin"/>
        <w:b/>
        <w:bCs/>
        <w:color w:val="2F5496" w:themeColor="accent1" w:themeShade="BF"/>
        <w:spacing w:val="40"/>
      </w:rPr>
      <w:t>Artists Management Srl</w:t>
    </w:r>
  </w:p>
  <w:p w14:paraId="7E21BD79" w14:textId="77777777" w:rsidR="00EA188D" w:rsidRDefault="00EA188D" w:rsidP="00EA188D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</w:pPr>
    <w:r w:rsidRPr="00694392"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  <w:t>Piazza G. Prinetti 27B, 23807 Merate (LC)</w:t>
    </w:r>
  </w:p>
  <w:p w14:paraId="6F6ED665" w14:textId="77777777" w:rsidR="00EA188D" w:rsidRDefault="00EA188D" w:rsidP="00EA188D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</w:pPr>
    <w:r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>Tel. +39 039 9281416 – Fax. +39 039 9281424</w:t>
    </w:r>
  </w:p>
  <w:p w14:paraId="0A23E23F" w14:textId="77777777" w:rsidR="00EA188D" w:rsidRDefault="00EA188D" w:rsidP="00EA188D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Hyperlink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</w:pPr>
    <w:hyperlink r:id="rId1" w:history="1">
      <w:r>
        <w:rPr>
          <w:rStyle w:val="Hyperlink"/>
          <w:rFonts w:ascii="Open Sans" w:hAnsi="Open Sans" w:cs="Open Sans"/>
          <w:b/>
          <w:bCs/>
          <w:color w:val="2F5496" w:themeColor="accent1" w:themeShade="BF"/>
          <w:sz w:val="20"/>
          <w:szCs w:val="20"/>
          <w:lang w:val="en-US"/>
        </w:rPr>
        <w:t>info@baldrighi.com</w:t>
      </w:r>
    </w:hyperlink>
    <w:r>
      <w:rPr>
        <w:rStyle w:val="Hyperlink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 xml:space="preserve"> – www.baldrighi.com</w:t>
    </w:r>
  </w:p>
  <w:p w14:paraId="1C8A5F32" w14:textId="77777777" w:rsidR="000E42DE" w:rsidRPr="00B94566" w:rsidRDefault="000E42DE" w:rsidP="00EA188D">
    <w:pPr>
      <w:pStyle w:val="paragraph"/>
      <w:spacing w:before="0" w:beforeAutospacing="0" w:after="0" w:afterAutospacing="0" w:line="216" w:lineRule="auto"/>
      <w:jc w:val="center"/>
      <w:textAlignment w:val="baseline"/>
      <w:rPr>
        <w:lang w:val="en-US"/>
      </w:rPr>
    </w:pPr>
  </w:p>
  <w:p w14:paraId="15116874" w14:textId="77777777" w:rsidR="00EA188D" w:rsidRPr="003E24D1" w:rsidRDefault="00EA188D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0C"/>
    <w:rsid w:val="000122DF"/>
    <w:rsid w:val="00034E89"/>
    <w:rsid w:val="0003527D"/>
    <w:rsid w:val="0005778C"/>
    <w:rsid w:val="00060047"/>
    <w:rsid w:val="00083AF1"/>
    <w:rsid w:val="00095D59"/>
    <w:rsid w:val="000A1662"/>
    <w:rsid w:val="000B2A13"/>
    <w:rsid w:val="000C022B"/>
    <w:rsid w:val="000D0212"/>
    <w:rsid w:val="000D0EE0"/>
    <w:rsid w:val="000E42DE"/>
    <w:rsid w:val="001154A5"/>
    <w:rsid w:val="00133089"/>
    <w:rsid w:val="00145495"/>
    <w:rsid w:val="00154B4F"/>
    <w:rsid w:val="00163E23"/>
    <w:rsid w:val="001659C9"/>
    <w:rsid w:val="00191213"/>
    <w:rsid w:val="001951EE"/>
    <w:rsid w:val="001A385A"/>
    <w:rsid w:val="001A4290"/>
    <w:rsid w:val="001A694F"/>
    <w:rsid w:val="001A7F1B"/>
    <w:rsid w:val="001B0D97"/>
    <w:rsid w:val="001B68F3"/>
    <w:rsid w:val="001D7BAE"/>
    <w:rsid w:val="001E41B9"/>
    <w:rsid w:val="001E5617"/>
    <w:rsid w:val="00211A86"/>
    <w:rsid w:val="00214700"/>
    <w:rsid w:val="00216F4F"/>
    <w:rsid w:val="002440E9"/>
    <w:rsid w:val="00247567"/>
    <w:rsid w:val="002500DA"/>
    <w:rsid w:val="00272041"/>
    <w:rsid w:val="00274D62"/>
    <w:rsid w:val="002850D4"/>
    <w:rsid w:val="00286716"/>
    <w:rsid w:val="00293A7C"/>
    <w:rsid w:val="00293FC6"/>
    <w:rsid w:val="002A13E3"/>
    <w:rsid w:val="002A7CA3"/>
    <w:rsid w:val="002C2752"/>
    <w:rsid w:val="002D6853"/>
    <w:rsid w:val="0030026D"/>
    <w:rsid w:val="00303520"/>
    <w:rsid w:val="00305150"/>
    <w:rsid w:val="00311EE0"/>
    <w:rsid w:val="003122D4"/>
    <w:rsid w:val="00322ABA"/>
    <w:rsid w:val="00334C05"/>
    <w:rsid w:val="00335D89"/>
    <w:rsid w:val="00346EF8"/>
    <w:rsid w:val="00361D21"/>
    <w:rsid w:val="00362232"/>
    <w:rsid w:val="0038295B"/>
    <w:rsid w:val="003913AB"/>
    <w:rsid w:val="003A31D3"/>
    <w:rsid w:val="003B1756"/>
    <w:rsid w:val="003B1A9B"/>
    <w:rsid w:val="003D10B2"/>
    <w:rsid w:val="003E24D1"/>
    <w:rsid w:val="003F3057"/>
    <w:rsid w:val="00406BAD"/>
    <w:rsid w:val="00421838"/>
    <w:rsid w:val="00423124"/>
    <w:rsid w:val="00430A61"/>
    <w:rsid w:val="00433E77"/>
    <w:rsid w:val="00433F7C"/>
    <w:rsid w:val="00440D0E"/>
    <w:rsid w:val="004420CA"/>
    <w:rsid w:val="00456BD3"/>
    <w:rsid w:val="00456D37"/>
    <w:rsid w:val="00461305"/>
    <w:rsid w:val="00482F2A"/>
    <w:rsid w:val="004868BE"/>
    <w:rsid w:val="004918B8"/>
    <w:rsid w:val="0049253A"/>
    <w:rsid w:val="00494CCA"/>
    <w:rsid w:val="004B106E"/>
    <w:rsid w:val="004B3BCD"/>
    <w:rsid w:val="004B6D14"/>
    <w:rsid w:val="004D00C0"/>
    <w:rsid w:val="004D19DE"/>
    <w:rsid w:val="004D2706"/>
    <w:rsid w:val="004E2AC0"/>
    <w:rsid w:val="004E3E60"/>
    <w:rsid w:val="004E734B"/>
    <w:rsid w:val="004F5598"/>
    <w:rsid w:val="005102AA"/>
    <w:rsid w:val="005122F4"/>
    <w:rsid w:val="005214B0"/>
    <w:rsid w:val="00556F0F"/>
    <w:rsid w:val="005A71A4"/>
    <w:rsid w:val="005B56A5"/>
    <w:rsid w:val="005F2AF1"/>
    <w:rsid w:val="00626120"/>
    <w:rsid w:val="00635F73"/>
    <w:rsid w:val="00637058"/>
    <w:rsid w:val="006403A5"/>
    <w:rsid w:val="006624CC"/>
    <w:rsid w:val="006627FE"/>
    <w:rsid w:val="006655F6"/>
    <w:rsid w:val="00687DA1"/>
    <w:rsid w:val="00690867"/>
    <w:rsid w:val="00697E1E"/>
    <w:rsid w:val="006C3370"/>
    <w:rsid w:val="006C7019"/>
    <w:rsid w:val="006E3EF2"/>
    <w:rsid w:val="0070142C"/>
    <w:rsid w:val="007132FF"/>
    <w:rsid w:val="00715D69"/>
    <w:rsid w:val="00724E12"/>
    <w:rsid w:val="00733C0C"/>
    <w:rsid w:val="00736B23"/>
    <w:rsid w:val="0074185B"/>
    <w:rsid w:val="00745309"/>
    <w:rsid w:val="00753351"/>
    <w:rsid w:val="00755C0B"/>
    <w:rsid w:val="007B2A5C"/>
    <w:rsid w:val="007E0E41"/>
    <w:rsid w:val="007E166B"/>
    <w:rsid w:val="007E70CC"/>
    <w:rsid w:val="00800CFA"/>
    <w:rsid w:val="00802C99"/>
    <w:rsid w:val="00824E66"/>
    <w:rsid w:val="00835FA1"/>
    <w:rsid w:val="00840A69"/>
    <w:rsid w:val="00845B50"/>
    <w:rsid w:val="00850385"/>
    <w:rsid w:val="00857FE4"/>
    <w:rsid w:val="0086471A"/>
    <w:rsid w:val="0087021A"/>
    <w:rsid w:val="00874A16"/>
    <w:rsid w:val="00893D29"/>
    <w:rsid w:val="008955F7"/>
    <w:rsid w:val="008B0B1A"/>
    <w:rsid w:val="008B3921"/>
    <w:rsid w:val="008C7275"/>
    <w:rsid w:val="008E2C7C"/>
    <w:rsid w:val="008E573F"/>
    <w:rsid w:val="00944A90"/>
    <w:rsid w:val="00956E8D"/>
    <w:rsid w:val="009744D2"/>
    <w:rsid w:val="00981A35"/>
    <w:rsid w:val="0099532C"/>
    <w:rsid w:val="009A1BD2"/>
    <w:rsid w:val="009A5828"/>
    <w:rsid w:val="009B4882"/>
    <w:rsid w:val="009C1E8D"/>
    <w:rsid w:val="009C6182"/>
    <w:rsid w:val="009D1B89"/>
    <w:rsid w:val="009D3E87"/>
    <w:rsid w:val="009E5650"/>
    <w:rsid w:val="009E5CA4"/>
    <w:rsid w:val="00A17316"/>
    <w:rsid w:val="00A179B3"/>
    <w:rsid w:val="00A27CCE"/>
    <w:rsid w:val="00A32DA5"/>
    <w:rsid w:val="00A34729"/>
    <w:rsid w:val="00A400EA"/>
    <w:rsid w:val="00A604E9"/>
    <w:rsid w:val="00A642E8"/>
    <w:rsid w:val="00A77DBD"/>
    <w:rsid w:val="00A861DD"/>
    <w:rsid w:val="00A86AC4"/>
    <w:rsid w:val="00A931E3"/>
    <w:rsid w:val="00AB1861"/>
    <w:rsid w:val="00AC1181"/>
    <w:rsid w:val="00AD43B0"/>
    <w:rsid w:val="00AD4DEA"/>
    <w:rsid w:val="00AD6259"/>
    <w:rsid w:val="00AD72AD"/>
    <w:rsid w:val="00AD7607"/>
    <w:rsid w:val="00AE6BA5"/>
    <w:rsid w:val="00B007D7"/>
    <w:rsid w:val="00B01957"/>
    <w:rsid w:val="00B108E6"/>
    <w:rsid w:val="00B20EB5"/>
    <w:rsid w:val="00B31804"/>
    <w:rsid w:val="00B33CF2"/>
    <w:rsid w:val="00B36DAB"/>
    <w:rsid w:val="00B42739"/>
    <w:rsid w:val="00B4317B"/>
    <w:rsid w:val="00B5494B"/>
    <w:rsid w:val="00B553EB"/>
    <w:rsid w:val="00B83F28"/>
    <w:rsid w:val="00B94158"/>
    <w:rsid w:val="00BA1A75"/>
    <w:rsid w:val="00BC109B"/>
    <w:rsid w:val="00BC37F2"/>
    <w:rsid w:val="00BC3CFF"/>
    <w:rsid w:val="00BD1561"/>
    <w:rsid w:val="00BD30C6"/>
    <w:rsid w:val="00BD515C"/>
    <w:rsid w:val="00BE3FA1"/>
    <w:rsid w:val="00BE41F8"/>
    <w:rsid w:val="00BF5028"/>
    <w:rsid w:val="00C01387"/>
    <w:rsid w:val="00C03987"/>
    <w:rsid w:val="00C04018"/>
    <w:rsid w:val="00C0417E"/>
    <w:rsid w:val="00C24C4F"/>
    <w:rsid w:val="00C30D6F"/>
    <w:rsid w:val="00C31C27"/>
    <w:rsid w:val="00C35F3F"/>
    <w:rsid w:val="00C368EA"/>
    <w:rsid w:val="00C464A3"/>
    <w:rsid w:val="00C570DA"/>
    <w:rsid w:val="00C741FA"/>
    <w:rsid w:val="00C75F9D"/>
    <w:rsid w:val="00C905BB"/>
    <w:rsid w:val="00CA3F7E"/>
    <w:rsid w:val="00CB4EE6"/>
    <w:rsid w:val="00CC4179"/>
    <w:rsid w:val="00CC4611"/>
    <w:rsid w:val="00CC544F"/>
    <w:rsid w:val="00CE27EF"/>
    <w:rsid w:val="00CE3833"/>
    <w:rsid w:val="00D05406"/>
    <w:rsid w:val="00D120FB"/>
    <w:rsid w:val="00D16295"/>
    <w:rsid w:val="00D31FBA"/>
    <w:rsid w:val="00D361B3"/>
    <w:rsid w:val="00D362AF"/>
    <w:rsid w:val="00D4151D"/>
    <w:rsid w:val="00D51B1A"/>
    <w:rsid w:val="00D56398"/>
    <w:rsid w:val="00D620CF"/>
    <w:rsid w:val="00D67E6C"/>
    <w:rsid w:val="00D965AC"/>
    <w:rsid w:val="00DA3BD3"/>
    <w:rsid w:val="00DD33C9"/>
    <w:rsid w:val="00DE37BD"/>
    <w:rsid w:val="00DE3BFE"/>
    <w:rsid w:val="00E243FD"/>
    <w:rsid w:val="00E2686C"/>
    <w:rsid w:val="00E3327B"/>
    <w:rsid w:val="00E36A57"/>
    <w:rsid w:val="00E40656"/>
    <w:rsid w:val="00E41500"/>
    <w:rsid w:val="00E73A61"/>
    <w:rsid w:val="00E86950"/>
    <w:rsid w:val="00E95A8B"/>
    <w:rsid w:val="00EA1695"/>
    <w:rsid w:val="00EA188D"/>
    <w:rsid w:val="00EB0FB0"/>
    <w:rsid w:val="00EB6DCA"/>
    <w:rsid w:val="00EC04A2"/>
    <w:rsid w:val="00ED30E1"/>
    <w:rsid w:val="00EE3DA8"/>
    <w:rsid w:val="00EE54E0"/>
    <w:rsid w:val="00F12254"/>
    <w:rsid w:val="00F25DF2"/>
    <w:rsid w:val="00F270C3"/>
    <w:rsid w:val="00F304C1"/>
    <w:rsid w:val="00F31BCA"/>
    <w:rsid w:val="00F346BD"/>
    <w:rsid w:val="00F373FD"/>
    <w:rsid w:val="00F7102F"/>
    <w:rsid w:val="00F74584"/>
    <w:rsid w:val="00F900A1"/>
    <w:rsid w:val="00F94F94"/>
    <w:rsid w:val="00FB5772"/>
    <w:rsid w:val="00FC68F9"/>
    <w:rsid w:val="00FF7934"/>
    <w:rsid w:val="15924A1C"/>
    <w:rsid w:val="661E3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A2E134"/>
  <w15:docId w15:val="{65F2F959-8CA2-402E-B611-C5E142E0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33C0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733C0C"/>
  </w:style>
  <w:style w:type="character" w:customStyle="1" w:styleId="eop">
    <w:name w:val="eop"/>
    <w:basedOn w:val="DefaultParagraphFont"/>
    <w:rsid w:val="00733C0C"/>
  </w:style>
  <w:style w:type="paragraph" w:styleId="Header">
    <w:name w:val="header"/>
    <w:basedOn w:val="Normal"/>
    <w:link w:val="HeaderChar"/>
    <w:uiPriority w:val="99"/>
    <w:unhideWhenUsed/>
    <w:rsid w:val="00733C0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33C0C"/>
  </w:style>
  <w:style w:type="paragraph" w:styleId="Footer">
    <w:name w:val="footer"/>
    <w:basedOn w:val="Normal"/>
    <w:link w:val="FooterChar"/>
    <w:uiPriority w:val="99"/>
    <w:unhideWhenUsed/>
    <w:rsid w:val="00733C0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33C0C"/>
  </w:style>
  <w:style w:type="character" w:styleId="Hyperlink">
    <w:name w:val="Hyperlink"/>
    <w:basedOn w:val="DefaultParagraphFont"/>
    <w:uiPriority w:val="99"/>
    <w:unhideWhenUsed/>
    <w:rsid w:val="00733C0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C3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0E4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aldrigh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Baldrighi</dc:creator>
  <cp:keywords/>
  <dc:description/>
  <cp:lastModifiedBy>Maria Chiara Gallo</cp:lastModifiedBy>
  <cp:revision>48</cp:revision>
  <cp:lastPrinted>2024-09-10T14:24:00Z</cp:lastPrinted>
  <dcterms:created xsi:type="dcterms:W3CDTF">2026-08-19T08:19:00Z</dcterms:created>
  <dcterms:modified xsi:type="dcterms:W3CDTF">2026-08-19T12:58:00Z</dcterms:modified>
</cp:coreProperties>
</file>