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184B" w14:textId="77777777" w:rsidR="00D4585F" w:rsidRPr="00D4585F" w:rsidRDefault="00D4585F" w:rsidP="00D45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tserrat" w:eastAsia="Open Sans" w:hAnsi="Montserrat" w:cs="Open Sans"/>
          <w:iCs/>
          <w:spacing w:val="-8"/>
          <w:sz w:val="28"/>
          <w:szCs w:val="28"/>
          <w:lang w:val="it-IT" w:eastAsia="it-IT"/>
        </w:rPr>
      </w:pPr>
      <w:r w:rsidRPr="00D4585F">
        <w:rPr>
          <w:rFonts w:ascii="Montserrat" w:eastAsia="Open Sans" w:hAnsi="Montserrat" w:cs="Open Sans"/>
          <w:iCs/>
          <w:spacing w:val="-8"/>
          <w:sz w:val="28"/>
          <w:szCs w:val="28"/>
          <w:lang w:val="it-IT" w:eastAsia="it-IT"/>
        </w:rPr>
        <w:t>ENRICO BRONZI</w:t>
      </w:r>
    </w:p>
    <w:p w14:paraId="50F06BC3" w14:textId="77777777" w:rsidR="00D4585F" w:rsidRPr="00D4585F" w:rsidRDefault="00D4585F" w:rsidP="00D45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Montserrat" w:eastAsia="Open Sans" w:hAnsi="Montserrat" w:cs="Open Sans"/>
          <w:i/>
          <w:spacing w:val="-8"/>
          <w:sz w:val="24"/>
          <w:szCs w:val="24"/>
          <w:lang w:val="it-IT" w:eastAsia="it-IT"/>
        </w:rPr>
      </w:pPr>
      <w:r w:rsidRPr="00D4585F">
        <w:rPr>
          <w:rFonts w:ascii="Montserrat" w:eastAsia="Open Sans" w:hAnsi="Montserrat" w:cs="Open Sans"/>
          <w:i/>
          <w:spacing w:val="-8"/>
          <w:sz w:val="24"/>
          <w:szCs w:val="24"/>
          <w:lang w:val="it-IT" w:eastAsia="it-IT"/>
        </w:rPr>
        <w:t>Violoncello e Direttore d’Orchestra</w:t>
      </w:r>
    </w:p>
    <w:p w14:paraId="62C70B5D" w14:textId="77777777" w:rsidR="00D4585F" w:rsidRPr="00D4585F" w:rsidRDefault="00D4585F" w:rsidP="00D45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Open Sans" w:hAnsi="Open Sans" w:cs="Open Sans"/>
          <w:iCs/>
          <w:spacing w:val="-8"/>
          <w:lang w:val="it-IT" w:eastAsia="it-IT"/>
        </w:rPr>
      </w:pPr>
    </w:p>
    <w:p w14:paraId="4980CFFB" w14:textId="62B1900F" w:rsidR="00873573" w:rsidRPr="00D4585F" w:rsidRDefault="00873573" w:rsidP="00D45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Open Sans" w:hAnsi="Open Sans" w:cs="Open Sans"/>
          <w:iCs/>
          <w:spacing w:val="-8"/>
          <w:lang w:val="it-IT" w:eastAsia="it-IT"/>
        </w:rPr>
      </w:pPr>
      <w:r w:rsidRPr="00D4585F">
        <w:rPr>
          <w:rFonts w:ascii="Open Sans" w:eastAsia="Open Sans" w:hAnsi="Open Sans" w:cs="Open Sans"/>
          <w:iCs/>
          <w:spacing w:val="-8"/>
          <w:lang w:val="it-IT" w:eastAsia="it-IT"/>
        </w:rPr>
        <w:t>Tutte le più importanti sale da concerto d’Europa, USA, Sud America e Australia (</w:t>
      </w:r>
      <w:r w:rsidRPr="00D4585F">
        <w:rPr>
          <w:rFonts w:ascii="Open Sans" w:eastAsia="Open Sans" w:hAnsi="Open Sans" w:cs="Open Sans"/>
          <w:i/>
          <w:spacing w:val="-8"/>
          <w:lang w:val="it-IT" w:eastAsia="it-IT"/>
        </w:rPr>
        <w:t>Carnegie Hall</w:t>
      </w:r>
      <w:r w:rsidRPr="00D4585F">
        <w:rPr>
          <w:rFonts w:ascii="Open Sans" w:eastAsia="Open Sans" w:hAnsi="Open Sans" w:cs="Open Sans"/>
          <w:iCs/>
          <w:spacing w:val="-8"/>
          <w:lang w:val="it-IT" w:eastAsia="it-IT"/>
        </w:rPr>
        <w:t xml:space="preserve"> e </w:t>
      </w:r>
      <w:r w:rsidRPr="00D4585F">
        <w:rPr>
          <w:rFonts w:ascii="Open Sans" w:eastAsia="Open Sans" w:hAnsi="Open Sans" w:cs="Open Sans"/>
          <w:i/>
          <w:spacing w:val="-8"/>
          <w:lang w:val="it-IT" w:eastAsia="it-IT"/>
        </w:rPr>
        <w:t>Lincoln Center</w:t>
      </w:r>
      <w:r w:rsidRPr="00D4585F">
        <w:rPr>
          <w:rFonts w:ascii="Open Sans" w:eastAsia="Open Sans" w:hAnsi="Open Sans" w:cs="Open Sans"/>
          <w:iCs/>
          <w:spacing w:val="-8"/>
          <w:lang w:val="it-IT" w:eastAsia="it-IT"/>
        </w:rPr>
        <w:t xml:space="preserve"> di New York, Filarmonica di Berlino, </w:t>
      </w:r>
      <w:proofErr w:type="spellStart"/>
      <w:r w:rsidRPr="00D4585F">
        <w:rPr>
          <w:rFonts w:ascii="Open Sans" w:eastAsia="Open Sans" w:hAnsi="Open Sans" w:cs="Open Sans"/>
          <w:i/>
          <w:spacing w:val="-8"/>
          <w:lang w:val="it-IT" w:eastAsia="it-IT"/>
        </w:rPr>
        <w:t>Konzerthaus</w:t>
      </w:r>
      <w:proofErr w:type="spellEnd"/>
      <w:r w:rsidRPr="00D4585F">
        <w:rPr>
          <w:rFonts w:ascii="Open Sans" w:eastAsia="Open Sans" w:hAnsi="Open Sans" w:cs="Open Sans"/>
          <w:iCs/>
          <w:spacing w:val="-8"/>
          <w:lang w:val="it-IT" w:eastAsia="it-IT"/>
        </w:rPr>
        <w:t xml:space="preserve"> di Vienna, </w:t>
      </w:r>
      <w:r w:rsidRPr="00D4585F">
        <w:rPr>
          <w:rFonts w:ascii="Open Sans" w:eastAsia="Open Sans" w:hAnsi="Open Sans" w:cs="Open Sans"/>
          <w:i/>
          <w:spacing w:val="-8"/>
          <w:lang w:val="it-IT" w:eastAsia="it-IT"/>
        </w:rPr>
        <w:t>Mozarteum</w:t>
      </w:r>
      <w:r w:rsidRPr="00D4585F">
        <w:rPr>
          <w:rFonts w:ascii="Open Sans" w:eastAsia="Open Sans" w:hAnsi="Open Sans" w:cs="Open Sans"/>
          <w:iCs/>
          <w:spacing w:val="-8"/>
          <w:lang w:val="it-IT" w:eastAsia="it-IT"/>
        </w:rPr>
        <w:t xml:space="preserve"> di Salisburgo, Filarmonica di Colonia, </w:t>
      </w:r>
      <w:proofErr w:type="spellStart"/>
      <w:r w:rsidRPr="00D4585F">
        <w:rPr>
          <w:rFonts w:ascii="Open Sans" w:eastAsia="Open Sans" w:hAnsi="Open Sans" w:cs="Open Sans"/>
          <w:i/>
          <w:spacing w:val="-8"/>
          <w:lang w:val="it-IT" w:eastAsia="it-IT"/>
        </w:rPr>
        <w:t>Herkulessaal</w:t>
      </w:r>
      <w:proofErr w:type="spellEnd"/>
      <w:r w:rsidRPr="00D4585F">
        <w:rPr>
          <w:rFonts w:ascii="Open Sans" w:eastAsia="Open Sans" w:hAnsi="Open Sans" w:cs="Open Sans"/>
          <w:iCs/>
          <w:spacing w:val="-8"/>
          <w:lang w:val="it-IT" w:eastAsia="it-IT"/>
        </w:rPr>
        <w:t xml:space="preserve"> di Monaco, Filarmonica di San Pietroburgo, </w:t>
      </w:r>
      <w:r w:rsidRPr="00D4585F">
        <w:rPr>
          <w:rFonts w:ascii="Open Sans" w:eastAsia="Open Sans" w:hAnsi="Open Sans" w:cs="Open Sans"/>
          <w:i/>
          <w:spacing w:val="-8"/>
          <w:lang w:val="it-IT" w:eastAsia="it-IT"/>
        </w:rPr>
        <w:t>Wigmore Hall</w:t>
      </w:r>
      <w:r w:rsidRPr="00D4585F">
        <w:rPr>
          <w:rFonts w:ascii="Open Sans" w:eastAsia="Open Sans" w:hAnsi="Open Sans" w:cs="Open Sans"/>
          <w:iCs/>
          <w:spacing w:val="-8"/>
          <w:lang w:val="it-IT" w:eastAsia="it-IT"/>
        </w:rPr>
        <w:t xml:space="preserve"> e </w:t>
      </w:r>
      <w:r w:rsidRPr="00D4585F">
        <w:rPr>
          <w:rFonts w:ascii="Open Sans" w:eastAsia="Open Sans" w:hAnsi="Open Sans" w:cs="Open Sans"/>
          <w:i/>
          <w:spacing w:val="-8"/>
          <w:lang w:val="it-IT" w:eastAsia="it-IT"/>
        </w:rPr>
        <w:t>Queen Elizabeth Hall</w:t>
      </w:r>
      <w:r w:rsidRPr="00D4585F">
        <w:rPr>
          <w:rFonts w:ascii="Open Sans" w:eastAsia="Open Sans" w:hAnsi="Open Sans" w:cs="Open Sans"/>
          <w:iCs/>
          <w:spacing w:val="-8"/>
          <w:lang w:val="it-IT" w:eastAsia="it-IT"/>
        </w:rPr>
        <w:t xml:space="preserve"> di Londra, </w:t>
      </w:r>
      <w:r w:rsidRPr="00D4585F">
        <w:rPr>
          <w:rFonts w:ascii="Open Sans" w:eastAsia="Open Sans" w:hAnsi="Open Sans" w:cs="Open Sans"/>
          <w:i/>
          <w:spacing w:val="-8"/>
          <w:lang w:val="it-IT" w:eastAsia="it-IT"/>
        </w:rPr>
        <w:t>Teatro Col</w:t>
      </w:r>
      <w:r w:rsidR="00DA1CC6" w:rsidRPr="00D4585F">
        <w:rPr>
          <w:rFonts w:ascii="Open Sans" w:eastAsia="Open Sans" w:hAnsi="Open Sans" w:cs="Open Sans"/>
          <w:i/>
          <w:spacing w:val="-8"/>
          <w:lang w:val="it-IT" w:eastAsia="it-IT"/>
        </w:rPr>
        <w:t>ó</w:t>
      </w:r>
      <w:r w:rsidRPr="00D4585F">
        <w:rPr>
          <w:rFonts w:ascii="Open Sans" w:eastAsia="Open Sans" w:hAnsi="Open Sans" w:cs="Open Sans"/>
          <w:i/>
          <w:spacing w:val="-8"/>
          <w:lang w:val="it-IT" w:eastAsia="it-IT"/>
        </w:rPr>
        <w:t>n</w:t>
      </w:r>
      <w:r w:rsidRPr="00D4585F">
        <w:rPr>
          <w:rFonts w:ascii="Open Sans" w:eastAsia="Open Sans" w:hAnsi="Open Sans" w:cs="Open Sans"/>
          <w:iCs/>
          <w:spacing w:val="-8"/>
          <w:lang w:val="it-IT" w:eastAsia="it-IT"/>
        </w:rPr>
        <w:t xml:space="preserve"> di Buenos Aires) hanno ospitato un concerto di Enrico Bronzi.</w:t>
      </w:r>
    </w:p>
    <w:p w14:paraId="29049B48" w14:textId="77777777" w:rsidR="00D4585F" w:rsidRPr="00D4585F" w:rsidRDefault="00D4585F" w:rsidP="00D45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Open Sans" w:hAnsi="Open Sans" w:cs="Open Sans"/>
          <w:iCs/>
          <w:spacing w:val="-8"/>
          <w:lang w:val="it-IT" w:eastAsia="it-IT"/>
        </w:rPr>
      </w:pPr>
    </w:p>
    <w:p w14:paraId="6DB7A3BA" w14:textId="77777777" w:rsidR="00873573" w:rsidRPr="00D4585F" w:rsidRDefault="00873573" w:rsidP="00D45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Open Sans" w:hAnsi="Open Sans" w:cs="Open Sans"/>
          <w:iCs/>
          <w:spacing w:val="-8"/>
          <w:lang w:val="it-IT" w:eastAsia="it-IT"/>
        </w:rPr>
      </w:pPr>
      <w:r w:rsidRPr="00D4585F">
        <w:rPr>
          <w:rFonts w:ascii="Open Sans" w:eastAsia="Open Sans" w:hAnsi="Open Sans" w:cs="Open Sans"/>
          <w:iCs/>
          <w:spacing w:val="-8"/>
          <w:lang w:val="it-IT" w:eastAsia="it-IT"/>
        </w:rPr>
        <w:t xml:space="preserve">La sua ricca esperienza da solista l’ha portato a imporsi in importanti concorsi internazionali e collaborare con grandi artisti come Martha Argerich, Alexander Lonquich, </w:t>
      </w:r>
      <w:proofErr w:type="spellStart"/>
      <w:r w:rsidRPr="00D4585F">
        <w:rPr>
          <w:rFonts w:ascii="Open Sans" w:eastAsia="Open Sans" w:hAnsi="Open Sans" w:cs="Open Sans"/>
          <w:iCs/>
          <w:spacing w:val="-8"/>
          <w:lang w:val="it-IT" w:eastAsia="it-IT"/>
        </w:rPr>
        <w:t>Gidon</w:t>
      </w:r>
      <w:proofErr w:type="spellEnd"/>
      <w:r w:rsidRPr="00D4585F">
        <w:rPr>
          <w:rFonts w:ascii="Open Sans" w:eastAsia="Open Sans" w:hAnsi="Open Sans" w:cs="Open Sans"/>
          <w:iCs/>
          <w:spacing w:val="-8"/>
          <w:lang w:val="it-IT" w:eastAsia="it-IT"/>
        </w:rPr>
        <w:t xml:space="preserve"> Kremer, e complessi quali il Quartetto Hagen, la </w:t>
      </w:r>
      <w:proofErr w:type="spellStart"/>
      <w:r w:rsidRPr="00D4585F">
        <w:rPr>
          <w:rFonts w:ascii="Open Sans" w:eastAsia="Open Sans" w:hAnsi="Open Sans" w:cs="Open Sans"/>
          <w:iCs/>
          <w:spacing w:val="-8"/>
          <w:lang w:val="it-IT" w:eastAsia="it-IT"/>
        </w:rPr>
        <w:t>Kremerata</w:t>
      </w:r>
      <w:proofErr w:type="spellEnd"/>
      <w:r w:rsidRPr="00D4585F">
        <w:rPr>
          <w:rFonts w:ascii="Open Sans" w:eastAsia="Open Sans" w:hAnsi="Open Sans" w:cs="Open Sans"/>
          <w:iCs/>
          <w:spacing w:val="-8"/>
          <w:lang w:val="it-IT" w:eastAsia="it-IT"/>
        </w:rPr>
        <w:t xml:space="preserve"> Baltica, Camerata Salzburg e Tapiola Sinfonietta.</w:t>
      </w:r>
    </w:p>
    <w:p w14:paraId="3911102E" w14:textId="77777777" w:rsidR="00873573" w:rsidRPr="00D4585F" w:rsidRDefault="00873573" w:rsidP="00D45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Open Sans" w:hAnsi="Open Sans" w:cs="Open Sans"/>
          <w:iCs/>
          <w:spacing w:val="-8"/>
          <w:lang w:val="it-IT" w:eastAsia="it-IT"/>
        </w:rPr>
      </w:pPr>
      <w:r w:rsidRPr="00D4585F">
        <w:rPr>
          <w:rFonts w:ascii="Open Sans" w:eastAsia="Open Sans" w:hAnsi="Open Sans" w:cs="Open Sans"/>
          <w:iCs/>
          <w:spacing w:val="-8"/>
          <w:lang w:val="it-IT" w:eastAsia="it-IT"/>
        </w:rPr>
        <w:t>L’attività da solista di Enrico Bronzi si affianca a quella, altrettanto intensa con il Trio di Parma, ensemble che ha fondato nel 1990 e si completa e arricchisce con la didattica. Dal 2007, infatti, Enrico Bronzi è professore all’</w:t>
      </w:r>
      <w:proofErr w:type="spellStart"/>
      <w:r w:rsidRPr="00D4585F">
        <w:rPr>
          <w:rFonts w:ascii="Open Sans" w:eastAsia="Open Sans" w:hAnsi="Open Sans" w:cs="Open Sans"/>
          <w:i/>
          <w:spacing w:val="-8"/>
          <w:lang w:val="it-IT" w:eastAsia="it-IT"/>
        </w:rPr>
        <w:t>Universität</w:t>
      </w:r>
      <w:proofErr w:type="spellEnd"/>
      <w:r w:rsidRPr="00D4585F">
        <w:rPr>
          <w:rFonts w:ascii="Open Sans" w:eastAsia="Open Sans" w:hAnsi="Open Sans" w:cs="Open Sans"/>
          <w:i/>
          <w:spacing w:val="-8"/>
          <w:lang w:val="it-IT" w:eastAsia="it-IT"/>
        </w:rPr>
        <w:t xml:space="preserve"> Mozarteum Salzburg</w:t>
      </w:r>
      <w:r w:rsidRPr="00D4585F">
        <w:rPr>
          <w:rFonts w:ascii="Open Sans" w:eastAsia="Open Sans" w:hAnsi="Open Sans" w:cs="Open Sans"/>
          <w:iCs/>
          <w:spacing w:val="-8"/>
          <w:lang w:val="it-IT" w:eastAsia="it-IT"/>
        </w:rPr>
        <w:t>.</w:t>
      </w:r>
    </w:p>
    <w:p w14:paraId="354A0F56" w14:textId="77777777" w:rsidR="00D4585F" w:rsidRPr="00D4585F" w:rsidRDefault="00D4585F" w:rsidP="00D45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Open Sans" w:hAnsi="Open Sans" w:cs="Open Sans"/>
          <w:iCs/>
          <w:spacing w:val="-8"/>
          <w:lang w:val="it-IT" w:eastAsia="it-IT"/>
        </w:rPr>
      </w:pPr>
    </w:p>
    <w:p w14:paraId="5EA6870E" w14:textId="77777777" w:rsidR="00873573" w:rsidRPr="00D4585F" w:rsidRDefault="00873573" w:rsidP="00D45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Open Sans" w:hAnsi="Open Sans" w:cs="Open Sans"/>
          <w:iCs/>
          <w:spacing w:val="-8"/>
          <w:lang w:val="it-IT" w:eastAsia="it-IT"/>
        </w:rPr>
      </w:pPr>
      <w:r w:rsidRPr="00D4585F">
        <w:rPr>
          <w:rFonts w:ascii="Open Sans" w:eastAsia="Open Sans" w:hAnsi="Open Sans" w:cs="Open Sans"/>
          <w:iCs/>
          <w:spacing w:val="-8"/>
          <w:lang w:val="it-IT" w:eastAsia="it-IT"/>
        </w:rPr>
        <w:t>Enrico Bronzi non è solo un attivissimo musicista, ma anche un divulgatore in ambito musicale. Trasporta questa sua vocazione anche nelle serie concertistiche di cui è Direttore Artistico, tra cui gli Amici della Musica di Perugia.</w:t>
      </w:r>
    </w:p>
    <w:p w14:paraId="77EA673E" w14:textId="77777777" w:rsidR="00D4585F" w:rsidRPr="00D4585F" w:rsidRDefault="00D4585F" w:rsidP="00D45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Open Sans" w:hAnsi="Open Sans" w:cs="Open Sans"/>
          <w:iCs/>
          <w:spacing w:val="-8"/>
          <w:lang w:val="it-IT" w:eastAsia="it-IT"/>
        </w:rPr>
      </w:pPr>
    </w:p>
    <w:p w14:paraId="359815D4" w14:textId="77777777" w:rsidR="00873573" w:rsidRPr="00D4585F" w:rsidRDefault="00873573" w:rsidP="00D45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Open Sans" w:hAnsi="Open Sans" w:cs="Open Sans"/>
          <w:iCs/>
          <w:spacing w:val="-8"/>
          <w:lang w:val="it-IT" w:eastAsia="it-IT"/>
        </w:rPr>
      </w:pPr>
      <w:r w:rsidRPr="00D4585F">
        <w:rPr>
          <w:rFonts w:ascii="Open Sans" w:eastAsia="Open Sans" w:hAnsi="Open Sans" w:cs="Open Sans"/>
          <w:iCs/>
          <w:spacing w:val="-8"/>
          <w:lang w:val="it-IT" w:eastAsia="it-IT"/>
        </w:rPr>
        <w:t>Tra le sue registrazioni discografiche, oltre alla vasta produzione con il Trio di Parma, vi sono tutti i concerti di Boccherini (</w:t>
      </w:r>
      <w:proofErr w:type="spellStart"/>
      <w:r w:rsidRPr="00D4585F">
        <w:rPr>
          <w:rFonts w:ascii="Open Sans" w:eastAsia="Open Sans" w:hAnsi="Open Sans" w:cs="Open Sans"/>
          <w:i/>
          <w:spacing w:val="-8"/>
          <w:lang w:val="it-IT" w:eastAsia="it-IT"/>
        </w:rPr>
        <w:t>Brilliant</w:t>
      </w:r>
      <w:proofErr w:type="spellEnd"/>
      <w:r w:rsidRPr="00D4585F">
        <w:rPr>
          <w:rFonts w:ascii="Open Sans" w:eastAsia="Open Sans" w:hAnsi="Open Sans" w:cs="Open Sans"/>
          <w:i/>
          <w:spacing w:val="-8"/>
          <w:lang w:val="it-IT" w:eastAsia="it-IT"/>
        </w:rPr>
        <w:t xml:space="preserve"> </w:t>
      </w:r>
      <w:proofErr w:type="spellStart"/>
      <w:r w:rsidRPr="00D4585F">
        <w:rPr>
          <w:rFonts w:ascii="Open Sans" w:eastAsia="Open Sans" w:hAnsi="Open Sans" w:cs="Open Sans"/>
          <w:i/>
          <w:spacing w:val="-8"/>
          <w:lang w:val="it-IT" w:eastAsia="it-IT"/>
        </w:rPr>
        <w:t>Classics</w:t>
      </w:r>
      <w:proofErr w:type="spellEnd"/>
      <w:r w:rsidRPr="00D4585F">
        <w:rPr>
          <w:rFonts w:ascii="Open Sans" w:eastAsia="Open Sans" w:hAnsi="Open Sans" w:cs="Open Sans"/>
          <w:iCs/>
          <w:spacing w:val="-8"/>
          <w:lang w:val="it-IT" w:eastAsia="it-IT"/>
        </w:rPr>
        <w:t>), i concerti di C. P. E. Bach (</w:t>
      </w:r>
      <w:r w:rsidRPr="00D4585F">
        <w:rPr>
          <w:rFonts w:ascii="Open Sans" w:eastAsia="Open Sans" w:hAnsi="Open Sans" w:cs="Open Sans"/>
          <w:i/>
          <w:spacing w:val="-8"/>
          <w:lang w:val="it-IT" w:eastAsia="it-IT"/>
        </w:rPr>
        <w:t>Amadeus</w:t>
      </w:r>
      <w:r w:rsidRPr="00D4585F">
        <w:rPr>
          <w:rFonts w:ascii="Open Sans" w:eastAsia="Open Sans" w:hAnsi="Open Sans" w:cs="Open Sans"/>
          <w:iCs/>
          <w:spacing w:val="-8"/>
          <w:lang w:val="it-IT" w:eastAsia="it-IT"/>
        </w:rPr>
        <w:t>), un disco monografico su Nino Rota, le Sonate di Geminiani (</w:t>
      </w:r>
      <w:r w:rsidRPr="00D4585F">
        <w:rPr>
          <w:rFonts w:ascii="Open Sans" w:eastAsia="Open Sans" w:hAnsi="Open Sans" w:cs="Open Sans"/>
          <w:i/>
          <w:spacing w:val="-8"/>
          <w:lang w:val="it-IT" w:eastAsia="it-IT"/>
        </w:rPr>
        <w:t>Concerto</w:t>
      </w:r>
      <w:r w:rsidRPr="00D4585F">
        <w:rPr>
          <w:rFonts w:ascii="Open Sans" w:eastAsia="Open Sans" w:hAnsi="Open Sans" w:cs="Open Sans"/>
          <w:iCs/>
          <w:spacing w:val="-8"/>
          <w:lang w:val="it-IT" w:eastAsia="it-IT"/>
        </w:rPr>
        <w:t>) e l’integrale delle Suite di Bach (</w:t>
      </w:r>
      <w:r w:rsidRPr="00D4585F">
        <w:rPr>
          <w:rFonts w:ascii="Open Sans" w:eastAsia="Open Sans" w:hAnsi="Open Sans" w:cs="Open Sans"/>
          <w:i/>
          <w:spacing w:val="-8"/>
          <w:lang w:val="it-IT" w:eastAsia="it-IT"/>
        </w:rPr>
        <w:t>Fregoli Music</w:t>
      </w:r>
      <w:r w:rsidRPr="00D4585F">
        <w:rPr>
          <w:rFonts w:ascii="Open Sans" w:eastAsia="Open Sans" w:hAnsi="Open Sans" w:cs="Open Sans"/>
          <w:iCs/>
          <w:spacing w:val="-8"/>
          <w:lang w:val="it-IT" w:eastAsia="it-IT"/>
        </w:rPr>
        <w:t xml:space="preserve">) che è stata al secondo posto della top </w:t>
      </w:r>
      <w:proofErr w:type="spellStart"/>
      <w:r w:rsidRPr="00D4585F">
        <w:rPr>
          <w:rFonts w:ascii="Open Sans" w:eastAsia="Open Sans" w:hAnsi="Open Sans" w:cs="Open Sans"/>
          <w:iCs/>
          <w:spacing w:val="-8"/>
          <w:lang w:val="it-IT" w:eastAsia="it-IT"/>
        </w:rPr>
        <w:t>ten</w:t>
      </w:r>
      <w:proofErr w:type="spellEnd"/>
      <w:r w:rsidRPr="00D4585F">
        <w:rPr>
          <w:rFonts w:ascii="Open Sans" w:eastAsia="Open Sans" w:hAnsi="Open Sans" w:cs="Open Sans"/>
          <w:iCs/>
          <w:spacing w:val="-8"/>
          <w:lang w:val="it-IT" w:eastAsia="it-IT"/>
        </w:rPr>
        <w:t xml:space="preserve"> degli album di musica classica di </w:t>
      </w:r>
      <w:r w:rsidRPr="00D4585F">
        <w:rPr>
          <w:rFonts w:ascii="Open Sans" w:eastAsia="Open Sans" w:hAnsi="Open Sans" w:cs="Open Sans"/>
          <w:i/>
          <w:spacing w:val="-8"/>
          <w:lang w:val="it-IT" w:eastAsia="it-IT"/>
        </w:rPr>
        <w:t>iTunes Music Store</w:t>
      </w:r>
      <w:r w:rsidRPr="00D4585F">
        <w:rPr>
          <w:rFonts w:ascii="Open Sans" w:eastAsia="Open Sans" w:hAnsi="Open Sans" w:cs="Open Sans"/>
          <w:iCs/>
          <w:spacing w:val="-8"/>
          <w:lang w:val="it-IT" w:eastAsia="it-IT"/>
        </w:rPr>
        <w:t>.</w:t>
      </w:r>
    </w:p>
    <w:p w14:paraId="268A3584" w14:textId="6E9CB2FB" w:rsidR="00873573" w:rsidRPr="00D4585F" w:rsidRDefault="00873573" w:rsidP="00D45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Open Sans" w:eastAsia="Open Sans" w:hAnsi="Open Sans" w:cs="Open Sans"/>
          <w:iCs/>
          <w:spacing w:val="-8"/>
          <w:lang w:val="it-IT" w:eastAsia="it-IT"/>
        </w:rPr>
      </w:pPr>
      <w:r w:rsidRPr="00D4585F">
        <w:rPr>
          <w:rFonts w:ascii="Open Sans" w:eastAsia="Open Sans" w:hAnsi="Open Sans" w:cs="Open Sans"/>
          <w:iCs/>
          <w:spacing w:val="-8"/>
          <w:lang w:val="it-IT" w:eastAsia="it-IT"/>
        </w:rPr>
        <w:t>Enrico Bronzi suona un violoncello Vincenzo Panormo del 1775.</w:t>
      </w:r>
    </w:p>
    <w:p w14:paraId="22F549EA" w14:textId="77777777" w:rsidR="00873573" w:rsidRPr="00D4585F" w:rsidRDefault="00873573" w:rsidP="00873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Open Sans" w:hAnsi="Open Sans" w:cs="Open Sans"/>
          <w:iCs/>
          <w:lang w:val="it-IT" w:eastAsia="it-IT"/>
        </w:rPr>
      </w:pPr>
    </w:p>
    <w:p w14:paraId="372156E6" w14:textId="40995417" w:rsidR="00873573" w:rsidRPr="00D4585F" w:rsidRDefault="003C56B8" w:rsidP="00873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Open Sans" w:hAnsi="Open Sans" w:cs="Open Sans"/>
          <w:i/>
          <w:lang w:val="it-IT" w:eastAsia="it-IT"/>
        </w:rPr>
      </w:pPr>
      <w:r w:rsidRPr="00D4585F">
        <w:rPr>
          <w:rFonts w:ascii="Open Sans" w:eastAsia="Open Sans" w:hAnsi="Open Sans" w:cs="Open Sans"/>
          <w:i/>
          <w:lang w:val="it-IT" w:eastAsia="it-IT"/>
        </w:rPr>
        <w:t xml:space="preserve">Novembre </w:t>
      </w:r>
      <w:r w:rsidR="00873573" w:rsidRPr="00D4585F">
        <w:rPr>
          <w:rFonts w:ascii="Open Sans" w:eastAsia="Open Sans" w:hAnsi="Open Sans" w:cs="Open Sans"/>
          <w:i/>
          <w:lang w:val="it-IT" w:eastAsia="it-IT"/>
        </w:rPr>
        <w:t xml:space="preserve">2023 </w:t>
      </w:r>
    </w:p>
    <w:p w14:paraId="2BC17C14" w14:textId="1D820BB1" w:rsidR="00676A24" w:rsidRPr="00676A24" w:rsidRDefault="00676A24" w:rsidP="00676A24">
      <w:pPr>
        <w:jc w:val="both"/>
        <w:rPr>
          <w:rFonts w:ascii="Times New Roman" w:hAnsi="Times New Roman"/>
          <w:iCs/>
          <w:sz w:val="28"/>
          <w:szCs w:val="28"/>
          <w:lang w:val="it-IT"/>
        </w:rPr>
      </w:pPr>
      <w:r>
        <w:rPr>
          <w:rFonts w:ascii="Times New Roman" w:hAnsi="Times New Roman"/>
          <w:iCs/>
          <w:sz w:val="28"/>
          <w:szCs w:val="28"/>
          <w:lang w:val="it-IT"/>
        </w:rPr>
        <w:t xml:space="preserve"> </w:t>
      </w:r>
    </w:p>
    <w:sectPr w:rsidR="00676A24" w:rsidRPr="00676A24" w:rsidSect="00D4585F">
      <w:headerReference w:type="default" r:id="rId9"/>
      <w:pgSz w:w="11908" w:h="16833"/>
      <w:pgMar w:top="1417" w:right="1134" w:bottom="1134" w:left="1134" w:header="288" w:footer="79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F0C3C" w14:textId="77777777" w:rsidR="00D960E3" w:rsidRDefault="00D960E3">
      <w:r>
        <w:separator/>
      </w:r>
    </w:p>
  </w:endnote>
  <w:endnote w:type="continuationSeparator" w:id="0">
    <w:p w14:paraId="5B89614D" w14:textId="77777777" w:rsidR="00D960E3" w:rsidRDefault="00D9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 Thin"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3F371" w14:textId="77777777" w:rsidR="00D960E3" w:rsidRDefault="00D960E3">
      <w:r>
        <w:separator/>
      </w:r>
    </w:p>
  </w:footnote>
  <w:footnote w:type="continuationSeparator" w:id="0">
    <w:p w14:paraId="267C8329" w14:textId="77777777" w:rsidR="00D960E3" w:rsidRDefault="00D96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8F76" w14:textId="77777777" w:rsidR="00520123" w:rsidRDefault="00520123" w:rsidP="00520123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" w:hAnsi="Montserrat"/>
        <w:b/>
        <w:bCs/>
        <w:color w:val="2F5496" w:themeColor="accent1" w:themeShade="BF"/>
        <w:sz w:val="36"/>
        <w:szCs w:val="36"/>
      </w:rPr>
    </w:pPr>
  </w:p>
  <w:p w14:paraId="62FE1026" w14:textId="2F83320B" w:rsidR="00520123" w:rsidRDefault="00520123" w:rsidP="00520123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 w:themeColor="accent1" w:themeShade="BF"/>
        <w:sz w:val="36"/>
        <w:szCs w:val="36"/>
      </w:rPr>
    </w:pPr>
    <w:r>
      <w:rPr>
        <w:rStyle w:val="normaltextrun"/>
        <w:rFonts w:ascii="Montserrat" w:hAnsi="Montserrat"/>
        <w:b/>
        <w:bCs/>
        <w:color w:val="2F5496" w:themeColor="accent1" w:themeShade="BF"/>
        <w:sz w:val="36"/>
        <w:szCs w:val="36"/>
      </w:rPr>
      <w:t>LORENZO BALDRIGHI</w:t>
    </w:r>
  </w:p>
  <w:p w14:paraId="47BE71D3" w14:textId="77777777" w:rsidR="00520123" w:rsidRDefault="00520123" w:rsidP="00520123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</w:rPr>
    </w:pPr>
    <w:r>
      <w:rPr>
        <w:rStyle w:val="normaltextrun"/>
        <w:rFonts w:ascii="Montserrat Thin" w:hAnsi="Montserrat Thin"/>
        <w:b/>
        <w:bCs/>
        <w:color w:val="2F5496" w:themeColor="accent1" w:themeShade="BF"/>
        <w:spacing w:val="40"/>
      </w:rPr>
      <w:t>Artists Management Srl</w:t>
    </w:r>
  </w:p>
  <w:p w14:paraId="70217455" w14:textId="77777777" w:rsidR="00520123" w:rsidRDefault="00520123" w:rsidP="00520123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</w:pPr>
    <w:r w:rsidRPr="00694392">
      <w:rPr>
        <w:rStyle w:val="eop"/>
        <w:rFonts w:ascii="Open Sans" w:hAnsi="Open Sans" w:cs="Open Sans"/>
        <w:bCs/>
        <w:color w:val="2F5496" w:themeColor="accent1" w:themeShade="BF"/>
        <w:sz w:val="20"/>
        <w:szCs w:val="20"/>
      </w:rPr>
      <w:t>Piazza G. Prinetti 27B, 23807 Merate (LC)</w:t>
    </w:r>
  </w:p>
  <w:p w14:paraId="4E78C20F" w14:textId="77777777" w:rsidR="00520123" w:rsidRDefault="00520123" w:rsidP="00520123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</w:pPr>
    <w:r>
      <w:rPr>
        <w:rStyle w:val="eop"/>
        <w:rFonts w:ascii="Open Sans" w:hAnsi="Open Sans" w:cs="Open Sans"/>
        <w:bCs/>
        <w:color w:val="2F5496" w:themeColor="accent1" w:themeShade="BF"/>
        <w:sz w:val="20"/>
        <w:szCs w:val="20"/>
        <w:lang w:val="en-US"/>
      </w:rPr>
      <w:t>Tel. +39 039 9281416 – Fax. +39 039 9281424</w:t>
    </w:r>
  </w:p>
  <w:p w14:paraId="09B9A9EC" w14:textId="77777777" w:rsidR="00520123" w:rsidRPr="00B94566" w:rsidRDefault="003C56B8" w:rsidP="00520123">
    <w:pPr>
      <w:pStyle w:val="paragraph"/>
      <w:spacing w:before="0" w:beforeAutospacing="0" w:after="0" w:afterAutospacing="0" w:line="216" w:lineRule="auto"/>
      <w:jc w:val="center"/>
      <w:textAlignment w:val="baseline"/>
      <w:rPr>
        <w:lang w:val="en-US"/>
      </w:rPr>
    </w:pPr>
    <w:hyperlink r:id="rId1" w:history="1">
      <w:r w:rsidR="00520123">
        <w:rPr>
          <w:rStyle w:val="Collegamentoipertestuale"/>
          <w:rFonts w:ascii="Open Sans" w:hAnsi="Open Sans" w:cs="Open Sans"/>
          <w:b/>
          <w:bCs/>
          <w:color w:val="2F5496" w:themeColor="accent1" w:themeShade="BF"/>
          <w:sz w:val="20"/>
          <w:szCs w:val="20"/>
          <w:lang w:val="en-US"/>
        </w:rPr>
        <w:t>info@baldrighi.com</w:t>
      </w:r>
    </w:hyperlink>
    <w:r w:rsidR="00520123">
      <w:rPr>
        <w:rStyle w:val="Collegamentoipertestuale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 xml:space="preserve"> – www.baldrighi.com</w:t>
    </w:r>
  </w:p>
  <w:p w14:paraId="28942CCC" w14:textId="77777777" w:rsidR="006C0DD2" w:rsidRPr="00520123" w:rsidRDefault="006C0DD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8A"/>
    <w:rsid w:val="000170FE"/>
    <w:rsid w:val="00031324"/>
    <w:rsid w:val="00032E1F"/>
    <w:rsid w:val="00045938"/>
    <w:rsid w:val="000628E7"/>
    <w:rsid w:val="00073ECC"/>
    <w:rsid w:val="000B178F"/>
    <w:rsid w:val="000D4881"/>
    <w:rsid w:val="000E6737"/>
    <w:rsid w:val="000F4B7A"/>
    <w:rsid w:val="00111611"/>
    <w:rsid w:val="0011218A"/>
    <w:rsid w:val="0012432E"/>
    <w:rsid w:val="00137CB2"/>
    <w:rsid w:val="00145600"/>
    <w:rsid w:val="0019267C"/>
    <w:rsid w:val="001C7AB2"/>
    <w:rsid w:val="001E7BE3"/>
    <w:rsid w:val="001F598B"/>
    <w:rsid w:val="00213F2F"/>
    <w:rsid w:val="0024270D"/>
    <w:rsid w:val="00244E0D"/>
    <w:rsid w:val="002852DA"/>
    <w:rsid w:val="002C4CA7"/>
    <w:rsid w:val="002D1733"/>
    <w:rsid w:val="002D17EB"/>
    <w:rsid w:val="002D304C"/>
    <w:rsid w:val="003069D3"/>
    <w:rsid w:val="003347DB"/>
    <w:rsid w:val="00354E35"/>
    <w:rsid w:val="00360B00"/>
    <w:rsid w:val="003801BA"/>
    <w:rsid w:val="00393E58"/>
    <w:rsid w:val="00394212"/>
    <w:rsid w:val="003B430A"/>
    <w:rsid w:val="003B7E9B"/>
    <w:rsid w:val="003C1500"/>
    <w:rsid w:val="003C15AB"/>
    <w:rsid w:val="003C56B8"/>
    <w:rsid w:val="003D7321"/>
    <w:rsid w:val="003F2672"/>
    <w:rsid w:val="0046523D"/>
    <w:rsid w:val="004700BB"/>
    <w:rsid w:val="00483C96"/>
    <w:rsid w:val="004B7B8D"/>
    <w:rsid w:val="004D15C4"/>
    <w:rsid w:val="00520123"/>
    <w:rsid w:val="0052691A"/>
    <w:rsid w:val="0056088F"/>
    <w:rsid w:val="005B3471"/>
    <w:rsid w:val="005D308C"/>
    <w:rsid w:val="005D3BF0"/>
    <w:rsid w:val="005E58AB"/>
    <w:rsid w:val="00601ECD"/>
    <w:rsid w:val="006231AC"/>
    <w:rsid w:val="006426E2"/>
    <w:rsid w:val="00665AC9"/>
    <w:rsid w:val="00676A24"/>
    <w:rsid w:val="006B439C"/>
    <w:rsid w:val="006C0DD2"/>
    <w:rsid w:val="006C20D5"/>
    <w:rsid w:val="006D2B85"/>
    <w:rsid w:val="00705A43"/>
    <w:rsid w:val="00716738"/>
    <w:rsid w:val="007316A5"/>
    <w:rsid w:val="00741CE1"/>
    <w:rsid w:val="00771A3C"/>
    <w:rsid w:val="00776CBF"/>
    <w:rsid w:val="00780836"/>
    <w:rsid w:val="007958C2"/>
    <w:rsid w:val="007A1064"/>
    <w:rsid w:val="007A6751"/>
    <w:rsid w:val="007A6C27"/>
    <w:rsid w:val="007D71BD"/>
    <w:rsid w:val="00825770"/>
    <w:rsid w:val="00827FD6"/>
    <w:rsid w:val="00873573"/>
    <w:rsid w:val="00877A87"/>
    <w:rsid w:val="008861C3"/>
    <w:rsid w:val="0089049B"/>
    <w:rsid w:val="00891281"/>
    <w:rsid w:val="008A5281"/>
    <w:rsid w:val="008C0FFA"/>
    <w:rsid w:val="008F165E"/>
    <w:rsid w:val="008F1BFB"/>
    <w:rsid w:val="009202DF"/>
    <w:rsid w:val="00924E3A"/>
    <w:rsid w:val="0095439D"/>
    <w:rsid w:val="00956801"/>
    <w:rsid w:val="00964FFD"/>
    <w:rsid w:val="00970B2C"/>
    <w:rsid w:val="009A0E33"/>
    <w:rsid w:val="009A581A"/>
    <w:rsid w:val="009A61CA"/>
    <w:rsid w:val="009B7701"/>
    <w:rsid w:val="009C5E8C"/>
    <w:rsid w:val="009C75E4"/>
    <w:rsid w:val="00A2446A"/>
    <w:rsid w:val="00A37AFD"/>
    <w:rsid w:val="00A4000C"/>
    <w:rsid w:val="00A66ED7"/>
    <w:rsid w:val="00A707A9"/>
    <w:rsid w:val="00A72785"/>
    <w:rsid w:val="00AB7358"/>
    <w:rsid w:val="00AE5D8C"/>
    <w:rsid w:val="00B33619"/>
    <w:rsid w:val="00B74422"/>
    <w:rsid w:val="00B74555"/>
    <w:rsid w:val="00B823CA"/>
    <w:rsid w:val="00BC7B11"/>
    <w:rsid w:val="00BD3EFE"/>
    <w:rsid w:val="00BE53FB"/>
    <w:rsid w:val="00BF12DD"/>
    <w:rsid w:val="00C1020F"/>
    <w:rsid w:val="00C12070"/>
    <w:rsid w:val="00C24E86"/>
    <w:rsid w:val="00C55030"/>
    <w:rsid w:val="00C674ED"/>
    <w:rsid w:val="00CD59D4"/>
    <w:rsid w:val="00CF4EAA"/>
    <w:rsid w:val="00D03D72"/>
    <w:rsid w:val="00D10C23"/>
    <w:rsid w:val="00D36D3D"/>
    <w:rsid w:val="00D410B4"/>
    <w:rsid w:val="00D4585F"/>
    <w:rsid w:val="00D5511F"/>
    <w:rsid w:val="00D960E3"/>
    <w:rsid w:val="00DA1BB8"/>
    <w:rsid w:val="00DA1CC6"/>
    <w:rsid w:val="00DF7FF5"/>
    <w:rsid w:val="00E3195E"/>
    <w:rsid w:val="00E77967"/>
    <w:rsid w:val="00E82FFF"/>
    <w:rsid w:val="00E863CB"/>
    <w:rsid w:val="00E91D96"/>
    <w:rsid w:val="00EA37ED"/>
    <w:rsid w:val="00EB4FC0"/>
    <w:rsid w:val="00EE5780"/>
    <w:rsid w:val="00EF1FC8"/>
    <w:rsid w:val="00EF7449"/>
    <w:rsid w:val="00F153A3"/>
    <w:rsid w:val="00F41710"/>
    <w:rsid w:val="00F508DD"/>
    <w:rsid w:val="00F56F88"/>
    <w:rsid w:val="00F62A24"/>
    <w:rsid w:val="00FA30B4"/>
    <w:rsid w:val="00FA5DC6"/>
    <w:rsid w:val="00FD56D2"/>
    <w:rsid w:val="00F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85361E"/>
  <w15:chartTrackingRefBased/>
  <w15:docId w15:val="{8E8ACE33-FD6F-475F-8072-CF75E639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73573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11218A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1218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IntestazioneCarattere">
    <w:name w:val="Intestazione Carattere"/>
    <w:link w:val="Intestazione"/>
    <w:uiPriority w:val="99"/>
    <w:locked/>
    <w:rsid w:val="0011218A"/>
    <w:rPr>
      <w:lang w:val="en-US" w:eastAsia="en-US" w:bidi="ar-SA"/>
    </w:rPr>
  </w:style>
  <w:style w:type="paragraph" w:styleId="Pidipagina">
    <w:name w:val="footer"/>
    <w:basedOn w:val="Normale"/>
    <w:link w:val="PidipaginaCarattere"/>
    <w:rsid w:val="00BC7B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C7B11"/>
    <w:rPr>
      <w:rFonts w:ascii="Calibri" w:hAnsi="Calibri"/>
      <w:sz w:val="22"/>
      <w:szCs w:val="22"/>
      <w:lang w:val="en-GB" w:eastAsia="en-US"/>
    </w:rPr>
  </w:style>
  <w:style w:type="paragraph" w:styleId="Nessunaspaziatura">
    <w:name w:val="No Spacing"/>
    <w:uiPriority w:val="1"/>
    <w:qFormat/>
    <w:rsid w:val="006426E2"/>
    <w:rPr>
      <w:rFonts w:ascii="Calibri" w:hAnsi="Calibri"/>
      <w:sz w:val="22"/>
      <w:szCs w:val="22"/>
      <w:lang w:val="en-GB" w:eastAsia="en-US"/>
    </w:rPr>
  </w:style>
  <w:style w:type="paragraph" w:styleId="Titolo">
    <w:name w:val="Title"/>
    <w:basedOn w:val="Normale"/>
    <w:link w:val="TitoloCarattere"/>
    <w:qFormat/>
    <w:rsid w:val="00E77967"/>
    <w:pPr>
      <w:widowControl w:val="0"/>
      <w:tabs>
        <w:tab w:val="left" w:pos="113"/>
      </w:tabs>
      <w:spacing w:after="0" w:line="240" w:lineRule="auto"/>
      <w:jc w:val="center"/>
    </w:pPr>
    <w:rPr>
      <w:rFonts w:ascii="Times New Roman" w:hAnsi="Times New Roman"/>
      <w:b/>
      <w:snapToGrid w:val="0"/>
      <w:sz w:val="32"/>
      <w:szCs w:val="20"/>
      <w:lang w:val="it-IT" w:eastAsia="it-IT"/>
    </w:rPr>
  </w:style>
  <w:style w:type="character" w:customStyle="1" w:styleId="TitoloCarattere">
    <w:name w:val="Titolo Carattere"/>
    <w:link w:val="Titolo"/>
    <w:rsid w:val="00E77967"/>
    <w:rPr>
      <w:b/>
      <w:snapToGrid w:val="0"/>
      <w:sz w:val="32"/>
    </w:rPr>
  </w:style>
  <w:style w:type="paragraph" w:styleId="Sottotitolo">
    <w:name w:val="Subtitle"/>
    <w:basedOn w:val="Normale"/>
    <w:link w:val="SottotitoloCarattere"/>
    <w:qFormat/>
    <w:rsid w:val="00E77967"/>
    <w:pPr>
      <w:widowControl w:val="0"/>
      <w:tabs>
        <w:tab w:val="left" w:pos="113"/>
      </w:tabs>
      <w:spacing w:after="0" w:line="240" w:lineRule="auto"/>
      <w:jc w:val="center"/>
    </w:pPr>
    <w:rPr>
      <w:rFonts w:ascii="Times New Roman" w:hAnsi="Times New Roman"/>
      <w:b/>
      <w:snapToGrid w:val="0"/>
      <w:sz w:val="28"/>
      <w:szCs w:val="20"/>
      <w:lang w:val="it-IT" w:eastAsia="it-IT"/>
    </w:rPr>
  </w:style>
  <w:style w:type="character" w:customStyle="1" w:styleId="SottotitoloCarattere">
    <w:name w:val="Sottotitolo Carattere"/>
    <w:link w:val="Sottotitolo"/>
    <w:rsid w:val="00E77967"/>
    <w:rPr>
      <w:b/>
      <w:snapToGrid w:val="0"/>
      <w:sz w:val="28"/>
    </w:rPr>
  </w:style>
  <w:style w:type="character" w:customStyle="1" w:styleId="apple-converted-space">
    <w:name w:val="apple-converted-space"/>
    <w:basedOn w:val="Carpredefinitoparagrafo"/>
    <w:rsid w:val="006C0DD2"/>
  </w:style>
  <w:style w:type="paragraph" w:customStyle="1" w:styleId="paragraph">
    <w:name w:val="paragraph"/>
    <w:basedOn w:val="Normale"/>
    <w:rsid w:val="005201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normaltextrun">
    <w:name w:val="normaltextrun"/>
    <w:basedOn w:val="Carpredefinitoparagrafo"/>
    <w:rsid w:val="00520123"/>
  </w:style>
  <w:style w:type="character" w:customStyle="1" w:styleId="eop">
    <w:name w:val="eop"/>
    <w:basedOn w:val="Carpredefinitoparagrafo"/>
    <w:rsid w:val="00520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12932E0BF69E4AB97ACA1598840F20" ma:contentTypeVersion="15" ma:contentTypeDescription="Creare un nuovo documento." ma:contentTypeScope="" ma:versionID="5e90327ddfd62e1f3655801a1e5cad1c">
  <xsd:schema xmlns:xsd="http://www.w3.org/2001/XMLSchema" xmlns:xs="http://www.w3.org/2001/XMLSchema" xmlns:p="http://schemas.microsoft.com/office/2006/metadata/properties" xmlns:ns3="404bce98-b762-4681-8d3d-5dc89ab59fb8" xmlns:ns4="290e80e9-6c2f-450e-8957-5c7c5458ba26" targetNamespace="http://schemas.microsoft.com/office/2006/metadata/properties" ma:root="true" ma:fieldsID="783bd0c486f8f62ea5f1ff83807b0fe6" ns3:_="" ns4:_="">
    <xsd:import namespace="404bce98-b762-4681-8d3d-5dc89ab59fb8"/>
    <xsd:import namespace="290e80e9-6c2f-450e-8957-5c7c5458ba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bce98-b762-4681-8d3d-5dc89ab59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80e9-6c2f-450e-8957-5c7c5458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0e80e9-6c2f-450e-8957-5c7c5458ba26" xsi:nil="true"/>
  </documentManagement>
</p:properties>
</file>

<file path=customXml/itemProps1.xml><?xml version="1.0" encoding="utf-8"?>
<ds:datastoreItem xmlns:ds="http://schemas.openxmlformats.org/officeDocument/2006/customXml" ds:itemID="{4F2CF89D-FC3E-4F26-882D-C61A73AA8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bce98-b762-4681-8d3d-5dc89ab59fb8"/>
    <ds:schemaRef ds:uri="290e80e9-6c2f-450e-8957-5c7c5458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0805AB-3058-4B80-8741-068166E49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341838-BE47-427B-8969-1ADEAAE1AC6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290e80e9-6c2f-450e-8957-5c7c5458ba26"/>
    <ds:schemaRef ds:uri="http://purl.org/dc/elements/1.1/"/>
    <ds:schemaRef ds:uri="404bce98-b762-4681-8d3d-5dc89ab59fb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EMANUEL AX</vt:lpstr>
      <vt:lpstr>EMANUEL AX</vt:lpstr>
    </vt:vector>
  </TitlesOfParts>
  <Company>AH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EMANUEL AX</dc:title>
  <dc:subject/>
  <dc:creator>LHYND</dc:creator>
  <cp:keywords/>
  <cp:lastModifiedBy>Vittoria Baldrighi</cp:lastModifiedBy>
  <cp:revision>6</cp:revision>
  <cp:lastPrinted>2011-03-03T09:50:00Z</cp:lastPrinted>
  <dcterms:created xsi:type="dcterms:W3CDTF">2023-03-11T08:36:00Z</dcterms:created>
  <dcterms:modified xsi:type="dcterms:W3CDTF">2023-12-19T12:06:00Z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0x0101009812932E0BF69E4AB97ACA1598840F20</vt:lpwstr>
  </property>
</Properties>
</file>