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3E06" w14:textId="4F3834D6" w:rsidR="00B94566" w:rsidRDefault="00B94566"/>
    <w:p w14:paraId="3C621B05" w14:textId="2FBD2F65" w:rsidR="00D25071" w:rsidRDefault="00542D78" w:rsidP="00D25071">
      <w:pPr>
        <w:spacing w:after="0"/>
        <w:jc w:val="center"/>
        <w:rPr>
          <w:rFonts w:ascii="Montserrat Medium" w:hAnsi="Montserrat Medium"/>
          <w:sz w:val="28"/>
          <w:szCs w:val="28"/>
        </w:rPr>
      </w:pPr>
      <w:r>
        <w:rPr>
          <w:rFonts w:ascii="Montserrat Medium" w:hAnsi="Montserrat Medium"/>
          <w:sz w:val="28"/>
          <w:szCs w:val="28"/>
        </w:rPr>
        <w:t>BEATRICE RANA</w:t>
      </w:r>
    </w:p>
    <w:p w14:paraId="139467B4" w14:textId="4434F9E8" w:rsidR="00D25071" w:rsidRPr="00D25071" w:rsidRDefault="00542D78" w:rsidP="00A858AC">
      <w:pPr>
        <w:jc w:val="center"/>
        <w:rPr>
          <w:rFonts w:ascii="Montserrat" w:hAnsi="Montserrat"/>
          <w:i/>
          <w:iCs/>
          <w:sz w:val="24"/>
          <w:szCs w:val="24"/>
        </w:rPr>
      </w:pPr>
      <w:r>
        <w:rPr>
          <w:rFonts w:ascii="Montserrat" w:hAnsi="Montserrat"/>
          <w:i/>
          <w:iCs/>
          <w:sz w:val="24"/>
          <w:szCs w:val="24"/>
        </w:rPr>
        <w:t>Pianoforte</w:t>
      </w:r>
    </w:p>
    <w:p w14:paraId="0C5A6455" w14:textId="550AD466" w:rsidR="00542D78" w:rsidRDefault="00542D78" w:rsidP="00A858AC">
      <w:pPr>
        <w:spacing w:line="240" w:lineRule="auto"/>
        <w:jc w:val="both"/>
        <w:rPr>
          <w:rFonts w:ascii="Open Sans" w:hAnsi="Open Sans" w:cs="Open Sans"/>
        </w:rPr>
      </w:pPr>
      <w:r w:rsidRPr="00542D78">
        <w:rPr>
          <w:rFonts w:ascii="Open Sans" w:hAnsi="Open Sans" w:cs="Open Sans"/>
        </w:rPr>
        <w:t>La stagione 2025-26 di Beatrice Rana si apre con l'esecuzione della Rapsodia su un tema di Paganini di Rachmaninov presso l'</w:t>
      </w:r>
      <w:r w:rsidRPr="00542D78">
        <w:rPr>
          <w:rFonts w:ascii="Open Sans" w:hAnsi="Open Sans" w:cs="Open Sans"/>
          <w:i/>
          <w:iCs/>
        </w:rPr>
        <w:t>Edinburgh International Festival</w:t>
      </w:r>
      <w:r w:rsidRPr="00542D78">
        <w:rPr>
          <w:rFonts w:ascii="Open Sans" w:hAnsi="Open Sans" w:cs="Open Sans"/>
        </w:rPr>
        <w:t xml:space="preserve"> con la </w:t>
      </w:r>
      <w:r w:rsidRPr="00542D78">
        <w:rPr>
          <w:rFonts w:ascii="Open Sans" w:hAnsi="Open Sans" w:cs="Open Sans"/>
          <w:i/>
          <w:iCs/>
        </w:rPr>
        <w:t>London Philharmonic Orchestra</w:t>
      </w:r>
      <w:r w:rsidRPr="00542D78">
        <w:rPr>
          <w:rFonts w:ascii="Open Sans" w:hAnsi="Open Sans" w:cs="Open Sans"/>
        </w:rPr>
        <w:t xml:space="preserve">, ai BBC Proms con la </w:t>
      </w:r>
      <w:r w:rsidRPr="00542D78">
        <w:rPr>
          <w:rFonts w:ascii="Open Sans" w:hAnsi="Open Sans" w:cs="Open Sans"/>
          <w:i/>
          <w:iCs/>
        </w:rPr>
        <w:t>BBC Symphony Orchestra</w:t>
      </w:r>
      <w:r w:rsidRPr="00542D78">
        <w:rPr>
          <w:rFonts w:ascii="Open Sans" w:hAnsi="Open Sans" w:cs="Open Sans"/>
        </w:rPr>
        <w:t xml:space="preserve">, al </w:t>
      </w:r>
      <w:r w:rsidRPr="00542D78">
        <w:rPr>
          <w:rFonts w:ascii="Open Sans" w:hAnsi="Open Sans" w:cs="Open Sans"/>
          <w:i/>
          <w:iCs/>
        </w:rPr>
        <w:t>Saratoga Performing Arts Center</w:t>
      </w:r>
      <w:r w:rsidRPr="00542D78">
        <w:rPr>
          <w:rFonts w:ascii="Open Sans" w:hAnsi="Open Sans" w:cs="Open Sans"/>
        </w:rPr>
        <w:t xml:space="preserve"> con la </w:t>
      </w:r>
      <w:r w:rsidRPr="00542D78">
        <w:rPr>
          <w:rFonts w:ascii="Open Sans" w:hAnsi="Open Sans" w:cs="Open Sans"/>
          <w:i/>
          <w:iCs/>
        </w:rPr>
        <w:t xml:space="preserve">Philadelphia Orchestra </w:t>
      </w:r>
      <w:r w:rsidRPr="00542D78">
        <w:rPr>
          <w:rFonts w:ascii="Open Sans" w:hAnsi="Open Sans" w:cs="Open Sans"/>
        </w:rPr>
        <w:t xml:space="preserve">e al Festival di Lucerna con la </w:t>
      </w:r>
      <w:r w:rsidRPr="00542D78">
        <w:rPr>
          <w:rFonts w:ascii="Open Sans" w:hAnsi="Open Sans" w:cs="Open Sans"/>
          <w:i/>
          <w:iCs/>
        </w:rPr>
        <w:t>Luzern Festival Orchestra</w:t>
      </w:r>
      <w:r w:rsidRPr="00542D78">
        <w:rPr>
          <w:rFonts w:ascii="Open Sans" w:hAnsi="Open Sans" w:cs="Open Sans"/>
        </w:rPr>
        <w:t xml:space="preserve">. Nel corso della stagione Beatrice Rana sarà inoltre in tournée con la </w:t>
      </w:r>
      <w:r w:rsidRPr="00542D78">
        <w:rPr>
          <w:rFonts w:ascii="Open Sans" w:hAnsi="Open Sans" w:cs="Open Sans"/>
          <w:i/>
          <w:iCs/>
        </w:rPr>
        <w:t>London Symphony Orchestra</w:t>
      </w:r>
      <w:r w:rsidRPr="00542D78">
        <w:rPr>
          <w:rFonts w:ascii="Open Sans" w:hAnsi="Open Sans" w:cs="Open Sans"/>
        </w:rPr>
        <w:t xml:space="preserve"> e Antonio Pappano, l'Orchestra dell'Accademia Nazionale di Santa Cecilia e Daniel Harding, la </w:t>
      </w:r>
      <w:r w:rsidRPr="00542D78">
        <w:rPr>
          <w:rFonts w:ascii="Open Sans" w:hAnsi="Open Sans" w:cs="Open Sans"/>
          <w:i/>
          <w:iCs/>
        </w:rPr>
        <w:t>Czech Philharmonic</w:t>
      </w:r>
      <w:r w:rsidRPr="00542D78">
        <w:rPr>
          <w:rFonts w:ascii="Open Sans" w:hAnsi="Open Sans" w:cs="Open Sans"/>
        </w:rPr>
        <w:t xml:space="preserve"> e Semyon Bychkov e la </w:t>
      </w:r>
      <w:r w:rsidRPr="00542D78">
        <w:rPr>
          <w:rFonts w:ascii="Open Sans" w:hAnsi="Open Sans" w:cs="Open Sans"/>
          <w:i/>
          <w:iCs/>
        </w:rPr>
        <w:t>Deutsche Kammerphilharmonie Bremen</w:t>
      </w:r>
      <w:r w:rsidRPr="00542D78">
        <w:rPr>
          <w:rFonts w:ascii="Open Sans" w:hAnsi="Open Sans" w:cs="Open Sans"/>
        </w:rPr>
        <w:t xml:space="preserve"> e Riccardo Minasi. Altri momenti salienti includono esibizioni con la </w:t>
      </w:r>
      <w:r w:rsidRPr="00542D78">
        <w:rPr>
          <w:rFonts w:ascii="Open Sans" w:hAnsi="Open Sans" w:cs="Open Sans"/>
          <w:i/>
          <w:iCs/>
        </w:rPr>
        <w:t>Bavarian State Orchestra</w:t>
      </w:r>
      <w:r w:rsidRPr="00542D78">
        <w:rPr>
          <w:rFonts w:ascii="Open Sans" w:hAnsi="Open Sans" w:cs="Open Sans"/>
        </w:rPr>
        <w:t xml:space="preserve">, la </w:t>
      </w:r>
      <w:r w:rsidRPr="00542D78">
        <w:rPr>
          <w:rFonts w:ascii="Open Sans" w:hAnsi="Open Sans" w:cs="Open Sans"/>
          <w:i/>
          <w:iCs/>
        </w:rPr>
        <w:t>Royal Concertgebouw Orchestra</w:t>
      </w:r>
      <w:r w:rsidRPr="00542D78">
        <w:rPr>
          <w:rFonts w:ascii="Open Sans" w:hAnsi="Open Sans" w:cs="Open Sans"/>
        </w:rPr>
        <w:t xml:space="preserve">, la Filarmonica della Scala, i </w:t>
      </w:r>
      <w:r w:rsidRPr="00542D78">
        <w:rPr>
          <w:rFonts w:ascii="Open Sans" w:hAnsi="Open Sans" w:cs="Open Sans"/>
          <w:i/>
          <w:iCs/>
        </w:rPr>
        <w:t>Wiener Symphoniker</w:t>
      </w:r>
      <w:r w:rsidRPr="00542D78">
        <w:rPr>
          <w:rFonts w:ascii="Open Sans" w:hAnsi="Open Sans" w:cs="Open Sans"/>
        </w:rPr>
        <w:t xml:space="preserve">, la </w:t>
      </w:r>
      <w:r w:rsidRPr="00542D78">
        <w:rPr>
          <w:rFonts w:ascii="Open Sans" w:hAnsi="Open Sans" w:cs="Open Sans"/>
          <w:i/>
          <w:iCs/>
        </w:rPr>
        <w:t>Swedish Radio Symphony Orchestra</w:t>
      </w:r>
      <w:r w:rsidRPr="00542D78">
        <w:rPr>
          <w:rFonts w:ascii="Open Sans" w:hAnsi="Open Sans" w:cs="Open Sans"/>
        </w:rPr>
        <w:t xml:space="preserve"> e la </w:t>
      </w:r>
      <w:r w:rsidRPr="00542D78">
        <w:rPr>
          <w:rFonts w:ascii="Open Sans" w:hAnsi="Open Sans" w:cs="Open Sans"/>
          <w:i/>
          <w:iCs/>
        </w:rPr>
        <w:t>Los Angeles Philharmonic</w:t>
      </w:r>
      <w:r w:rsidRPr="00542D78">
        <w:rPr>
          <w:rFonts w:ascii="Open Sans" w:hAnsi="Open Sans" w:cs="Open Sans"/>
        </w:rPr>
        <w:t>. In recital Beatrice Rana eseguirà un programma con musiche di Prokofiev, Debussy e Tchaikovsky (arr. Pletnev) che porterà in tournée in Europa e negli Stati Uniti.</w:t>
      </w:r>
    </w:p>
    <w:p w14:paraId="04B85999" w14:textId="77777777" w:rsidR="00542D78" w:rsidRDefault="00542D78" w:rsidP="00A858AC">
      <w:pPr>
        <w:suppressAutoHyphens/>
        <w:spacing w:line="240" w:lineRule="auto"/>
        <w:jc w:val="both"/>
        <w:rPr>
          <w:rFonts w:ascii="Open Sans" w:eastAsia="SimSun" w:hAnsi="Open Sans" w:cs="Open Sans"/>
          <w:lang w:eastAsia="ar-SA"/>
        </w:rPr>
      </w:pPr>
      <w:r w:rsidRPr="00542D78">
        <w:rPr>
          <w:rFonts w:ascii="Open Sans" w:eastAsia="SimSun" w:hAnsi="Open Sans" w:cs="Open Sans"/>
          <w:lang w:eastAsia="ar-SA"/>
        </w:rPr>
        <w:t xml:space="preserve">Beatrice Rana collabora con direttori del calibro di Zubin Mehta, Riccardo Chailly, Manfred Honeck, Antonio Pappano, Fabio Luisi, Gianandrea Noseda, Susanna Mälkki, Yannick Nézet-Séguin, Paavo Järvi, Vladimir Jurowski, Jakub Hrůša, Gustavo Gimeno, Mirga Gražinytė-Tyla, Lahav Shani, Elim Chan e Klaus Mäkelä. Tra le numerose orchestre di alto profilo con cui ha collaborato figurano la Filarmonica di Berlino, la </w:t>
      </w:r>
      <w:r w:rsidRPr="00542D78">
        <w:rPr>
          <w:rFonts w:ascii="Open Sans" w:eastAsia="SimSun" w:hAnsi="Open Sans" w:cs="Open Sans"/>
          <w:i/>
          <w:iCs/>
          <w:lang w:eastAsia="ar-SA"/>
        </w:rPr>
        <w:t>Symphonieorchester des Bayerischen Rundfunks</w:t>
      </w:r>
      <w:r w:rsidRPr="00542D78">
        <w:rPr>
          <w:rFonts w:ascii="Open Sans" w:eastAsia="SimSun" w:hAnsi="Open Sans" w:cs="Open Sans"/>
          <w:lang w:eastAsia="ar-SA"/>
        </w:rPr>
        <w:t xml:space="preserve">, la Filarmonica di Monaco, l'Orchestra del Festival di Lucerna, la </w:t>
      </w:r>
      <w:r w:rsidRPr="00542D78">
        <w:rPr>
          <w:rFonts w:ascii="Open Sans" w:eastAsia="SimSun" w:hAnsi="Open Sans" w:cs="Open Sans"/>
          <w:i/>
          <w:iCs/>
          <w:lang w:eastAsia="ar-SA"/>
        </w:rPr>
        <w:t>Royal Concertgebouw</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London Symphony</w:t>
      </w:r>
      <w:r w:rsidRPr="00542D78">
        <w:rPr>
          <w:rFonts w:ascii="Open Sans" w:eastAsia="SimSun" w:hAnsi="Open Sans" w:cs="Open Sans"/>
          <w:lang w:eastAsia="ar-SA"/>
        </w:rPr>
        <w:t>, l'Orchestra dell'Accademia Nazionale di Santa Cecilia, la Filarmonica della Scala, l'</w:t>
      </w:r>
      <w:r w:rsidRPr="00542D78">
        <w:rPr>
          <w:rFonts w:ascii="Open Sans" w:eastAsia="SimSun" w:hAnsi="Open Sans" w:cs="Open Sans"/>
          <w:i/>
          <w:iCs/>
          <w:lang w:eastAsia="ar-SA"/>
        </w:rPr>
        <w:t>Orchestre de Paris</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Boston Symphony</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Chicago Symphony</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Cleveland Orchestra</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Los Angeles Philharmonic</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New York Philharmonic</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Philadelphia Orchestra</w:t>
      </w:r>
      <w:r w:rsidRPr="00542D78">
        <w:rPr>
          <w:rFonts w:ascii="Open Sans" w:eastAsia="SimSun" w:hAnsi="Open Sans" w:cs="Open Sans"/>
          <w:lang w:eastAsia="ar-SA"/>
        </w:rPr>
        <w:t xml:space="preserve">, la </w:t>
      </w:r>
      <w:r w:rsidRPr="00542D78">
        <w:rPr>
          <w:rFonts w:ascii="Open Sans" w:eastAsia="SimSun" w:hAnsi="Open Sans" w:cs="Open Sans"/>
          <w:i/>
          <w:iCs/>
          <w:lang w:eastAsia="ar-SA"/>
        </w:rPr>
        <w:t>San Francisco Symphony</w:t>
      </w:r>
      <w:r w:rsidRPr="00542D78">
        <w:rPr>
          <w:rFonts w:ascii="Open Sans" w:eastAsia="SimSun" w:hAnsi="Open Sans" w:cs="Open Sans"/>
          <w:lang w:eastAsia="ar-SA"/>
        </w:rPr>
        <w:t xml:space="preserve"> e la </w:t>
      </w:r>
      <w:r w:rsidRPr="00542D78">
        <w:rPr>
          <w:rFonts w:ascii="Open Sans" w:eastAsia="SimSun" w:hAnsi="Open Sans" w:cs="Open Sans"/>
          <w:i/>
          <w:iCs/>
          <w:lang w:eastAsia="ar-SA"/>
        </w:rPr>
        <w:t>NHK Symphony</w:t>
      </w:r>
      <w:r w:rsidRPr="00542D78">
        <w:rPr>
          <w:rFonts w:ascii="Open Sans" w:eastAsia="SimSun" w:hAnsi="Open Sans" w:cs="Open Sans"/>
          <w:lang w:eastAsia="ar-SA"/>
        </w:rPr>
        <w:t>.</w:t>
      </w:r>
    </w:p>
    <w:p w14:paraId="4B0ACC2D" w14:textId="07D4F763" w:rsidR="00542D78" w:rsidRPr="00542D78" w:rsidRDefault="00542D78" w:rsidP="00A858AC">
      <w:pPr>
        <w:suppressAutoHyphens/>
        <w:spacing w:line="256" w:lineRule="auto"/>
        <w:jc w:val="both"/>
        <w:rPr>
          <w:rFonts w:ascii="Open Sans" w:eastAsia="SimSun" w:hAnsi="Open Sans" w:cs="Open Sans"/>
          <w:lang w:eastAsia="ar-SA"/>
        </w:rPr>
      </w:pPr>
      <w:r w:rsidRPr="00542D78">
        <w:rPr>
          <w:rFonts w:ascii="Open Sans" w:eastAsia="SimSun" w:hAnsi="Open Sans" w:cs="Open Sans"/>
          <w:lang w:eastAsia="ar-SA"/>
        </w:rPr>
        <w:t xml:space="preserve">Beatrice Rana si esibisce in recital nelle sale più prestigiose di tutto il mondo ed è regolarmente ospite di importanti festival, tra cui il </w:t>
      </w:r>
      <w:r w:rsidRPr="00542D78">
        <w:rPr>
          <w:rFonts w:ascii="Open Sans" w:eastAsia="SimSun" w:hAnsi="Open Sans" w:cs="Open Sans"/>
          <w:i/>
          <w:iCs/>
          <w:lang w:eastAsia="ar-SA"/>
        </w:rPr>
        <w:t>Lucerne Festival</w:t>
      </w:r>
      <w:r w:rsidRPr="00542D78">
        <w:rPr>
          <w:rFonts w:ascii="Open Sans" w:eastAsia="SimSun" w:hAnsi="Open Sans" w:cs="Open Sans"/>
          <w:lang w:eastAsia="ar-SA"/>
        </w:rPr>
        <w:t xml:space="preserve">, i </w:t>
      </w:r>
      <w:r w:rsidRPr="00542D78">
        <w:rPr>
          <w:rFonts w:ascii="Open Sans" w:eastAsia="SimSun" w:hAnsi="Open Sans" w:cs="Open Sans"/>
          <w:i/>
          <w:iCs/>
          <w:lang w:eastAsia="ar-SA"/>
        </w:rPr>
        <w:t>BBC Proms</w:t>
      </w:r>
      <w:r w:rsidRPr="00542D78">
        <w:rPr>
          <w:rFonts w:ascii="Open Sans" w:eastAsia="SimSun" w:hAnsi="Open Sans" w:cs="Open Sans"/>
          <w:lang w:eastAsia="ar-SA"/>
        </w:rPr>
        <w:t>, l'</w:t>
      </w:r>
      <w:r w:rsidRPr="00542D78">
        <w:rPr>
          <w:rFonts w:ascii="Open Sans" w:eastAsia="SimSun" w:hAnsi="Open Sans" w:cs="Open Sans"/>
          <w:i/>
          <w:iCs/>
          <w:lang w:eastAsia="ar-SA"/>
        </w:rPr>
        <w:t>Edinburgh International Festival</w:t>
      </w:r>
      <w:r w:rsidRPr="00542D78">
        <w:rPr>
          <w:rFonts w:ascii="Open Sans" w:eastAsia="SimSun" w:hAnsi="Open Sans" w:cs="Open Sans"/>
          <w:lang w:eastAsia="ar-SA"/>
        </w:rPr>
        <w:t xml:space="preserve">, il </w:t>
      </w:r>
      <w:r w:rsidRPr="00542D78">
        <w:rPr>
          <w:rFonts w:ascii="Open Sans" w:eastAsia="SimSun" w:hAnsi="Open Sans" w:cs="Open Sans"/>
          <w:i/>
          <w:iCs/>
          <w:lang w:eastAsia="ar-SA"/>
        </w:rPr>
        <w:t>Verbier Festival</w:t>
      </w:r>
      <w:r w:rsidRPr="00542D78">
        <w:rPr>
          <w:rFonts w:ascii="Open Sans" w:eastAsia="SimSun" w:hAnsi="Open Sans" w:cs="Open Sans"/>
          <w:lang w:eastAsia="ar-SA"/>
        </w:rPr>
        <w:t xml:space="preserve">, il </w:t>
      </w:r>
      <w:r w:rsidRPr="00542D78">
        <w:rPr>
          <w:rFonts w:ascii="Open Sans" w:eastAsia="SimSun" w:hAnsi="Open Sans" w:cs="Open Sans"/>
          <w:i/>
          <w:iCs/>
          <w:lang w:eastAsia="ar-SA"/>
        </w:rPr>
        <w:t>Festival La Roque d'Anthéron</w:t>
      </w:r>
      <w:r w:rsidRPr="00542D78">
        <w:rPr>
          <w:rFonts w:ascii="Open Sans" w:eastAsia="SimSun" w:hAnsi="Open Sans" w:cs="Open Sans"/>
          <w:lang w:eastAsia="ar-SA"/>
        </w:rPr>
        <w:t xml:space="preserve">, il </w:t>
      </w:r>
      <w:r w:rsidRPr="00542D78">
        <w:rPr>
          <w:rFonts w:ascii="Open Sans" w:eastAsia="SimSun" w:hAnsi="Open Sans" w:cs="Open Sans"/>
          <w:i/>
          <w:iCs/>
          <w:lang w:eastAsia="ar-SA"/>
        </w:rPr>
        <w:t>Klavier Festival Ruhr</w:t>
      </w:r>
      <w:r w:rsidRPr="00542D78">
        <w:rPr>
          <w:rFonts w:ascii="Open Sans" w:eastAsia="SimSun" w:hAnsi="Open Sans" w:cs="Open Sans"/>
          <w:lang w:eastAsia="ar-SA"/>
        </w:rPr>
        <w:t xml:space="preserve"> e il </w:t>
      </w:r>
      <w:r w:rsidRPr="00542D78">
        <w:rPr>
          <w:rFonts w:ascii="Open Sans" w:eastAsia="SimSun" w:hAnsi="Open Sans" w:cs="Open Sans"/>
          <w:i/>
          <w:iCs/>
          <w:lang w:eastAsia="ar-SA"/>
        </w:rPr>
        <w:t>Festival de Pâques d'Aix en Provence</w:t>
      </w:r>
      <w:r w:rsidRPr="00542D78">
        <w:rPr>
          <w:rFonts w:ascii="Open Sans" w:eastAsia="SimSun" w:hAnsi="Open Sans" w:cs="Open Sans"/>
          <w:lang w:eastAsia="ar-SA"/>
        </w:rPr>
        <w:t>.</w:t>
      </w:r>
    </w:p>
    <w:p w14:paraId="09EEBB7E" w14:textId="77777777" w:rsidR="00542D78" w:rsidRPr="00542D78" w:rsidRDefault="00542D78" w:rsidP="00A858AC">
      <w:pPr>
        <w:jc w:val="both"/>
        <w:rPr>
          <w:rFonts w:ascii="Open Sans" w:eastAsia="SimSun" w:hAnsi="Open Sans" w:cs="Open Sans"/>
          <w:lang w:eastAsia="ar-SA"/>
        </w:rPr>
      </w:pPr>
      <w:r w:rsidRPr="00542D78">
        <w:rPr>
          <w:rFonts w:ascii="Open Sans" w:eastAsia="SimSun" w:hAnsi="Open Sans" w:cs="Open Sans"/>
          <w:lang w:eastAsia="ar-SA"/>
        </w:rPr>
        <w:t xml:space="preserve">Beatrice Rana registra in esclusiva per </w:t>
      </w:r>
      <w:r w:rsidRPr="00542D78">
        <w:rPr>
          <w:rFonts w:ascii="Open Sans" w:eastAsia="SimSun" w:hAnsi="Open Sans" w:cs="Open Sans"/>
          <w:i/>
          <w:iCs/>
          <w:lang w:eastAsia="ar-SA"/>
        </w:rPr>
        <w:t>Warner Classics</w:t>
      </w:r>
      <w:r w:rsidRPr="00542D78">
        <w:rPr>
          <w:rFonts w:ascii="Open Sans" w:eastAsia="SimSun" w:hAnsi="Open Sans" w:cs="Open Sans"/>
          <w:lang w:eastAsia="ar-SA"/>
        </w:rPr>
        <w:t>. La sua ultima pubblicazione del 2025 comprende una selezione dei concerti per tastiera di Bach, che lei stessa dirige e suona con l'</w:t>
      </w:r>
      <w:r w:rsidRPr="00542D78">
        <w:rPr>
          <w:rFonts w:ascii="Open Sans" w:eastAsia="SimSun" w:hAnsi="Open Sans" w:cs="Open Sans"/>
          <w:i/>
          <w:iCs/>
          <w:lang w:eastAsia="ar-SA"/>
        </w:rPr>
        <w:t>Amsterdam Sinfonietta</w:t>
      </w:r>
      <w:r w:rsidRPr="00542D78">
        <w:rPr>
          <w:rFonts w:ascii="Open Sans" w:eastAsia="SimSun" w:hAnsi="Open Sans" w:cs="Open Sans"/>
          <w:lang w:eastAsia="ar-SA"/>
        </w:rPr>
        <w:t xml:space="preserve">. Nel 2023 ha inciso i concerti per pianoforte di Clara e Robert Schumann con la </w:t>
      </w:r>
      <w:r w:rsidRPr="00542D78">
        <w:rPr>
          <w:rFonts w:ascii="Open Sans" w:eastAsia="SimSun" w:hAnsi="Open Sans" w:cs="Open Sans"/>
          <w:i/>
          <w:iCs/>
          <w:lang w:eastAsia="ar-SA"/>
        </w:rPr>
        <w:t>Chamber Orchestra of Europe</w:t>
      </w:r>
      <w:r w:rsidRPr="00542D78">
        <w:rPr>
          <w:rFonts w:ascii="Open Sans" w:eastAsia="SimSun" w:hAnsi="Open Sans" w:cs="Open Sans"/>
          <w:lang w:eastAsia="ar-SA"/>
        </w:rPr>
        <w:t xml:space="preserve"> e Yannick Nézet-Séguin, un album che ha riscosso ampio successo. Nel 2017 Beatrice Rana ha pubblicato una registrazione delle Variazioni Goldberg di Bach, che ha segnato una pietra miliare nella sua carriera, ricevendo elogi dalla critica internazionale e che le è valsa il titolo di “Artista femminile dell'anno” ai </w:t>
      </w:r>
      <w:r w:rsidRPr="00542D78">
        <w:rPr>
          <w:rFonts w:ascii="Open Sans" w:eastAsia="SimSun" w:hAnsi="Open Sans" w:cs="Open Sans"/>
          <w:i/>
          <w:iCs/>
          <w:lang w:eastAsia="ar-SA"/>
        </w:rPr>
        <w:t>Classic BRIT Awards</w:t>
      </w:r>
      <w:r w:rsidRPr="00542D78">
        <w:rPr>
          <w:rFonts w:ascii="Open Sans" w:eastAsia="SimSun" w:hAnsi="Open Sans" w:cs="Open Sans"/>
          <w:lang w:eastAsia="ar-SA"/>
        </w:rPr>
        <w:t>.</w:t>
      </w:r>
      <w:r>
        <w:rPr>
          <w:rFonts w:ascii="Open Sans" w:eastAsia="SimSun" w:hAnsi="Open Sans" w:cs="Open Sans"/>
          <w:lang w:eastAsia="ar-SA"/>
        </w:rPr>
        <w:t xml:space="preserve"> </w:t>
      </w:r>
      <w:r w:rsidRPr="00542D78">
        <w:rPr>
          <w:rFonts w:ascii="Open Sans" w:eastAsia="SimSun" w:hAnsi="Open Sans" w:cs="Open Sans"/>
          <w:lang w:val="en-US" w:eastAsia="ar-SA"/>
        </w:rPr>
        <w:t>Tra i numerosi premi vinti da Beatrice Rana figurano: “</w:t>
      </w:r>
      <w:r w:rsidRPr="00542D78">
        <w:rPr>
          <w:rFonts w:ascii="Open Sans" w:eastAsia="SimSun" w:hAnsi="Open Sans" w:cs="Open Sans"/>
          <w:i/>
          <w:iCs/>
          <w:lang w:val="en-US" w:eastAsia="ar-SA"/>
        </w:rPr>
        <w:t>Young artist of the year</w:t>
      </w:r>
      <w:r w:rsidRPr="00542D78">
        <w:rPr>
          <w:rFonts w:ascii="Open Sans" w:eastAsia="SimSun" w:hAnsi="Open Sans" w:cs="Open Sans"/>
          <w:lang w:val="en-US" w:eastAsia="ar-SA"/>
        </w:rPr>
        <w:t xml:space="preserve">” ai </w:t>
      </w:r>
      <w:r w:rsidRPr="00542D78">
        <w:rPr>
          <w:rFonts w:ascii="Open Sans" w:eastAsia="SimSun" w:hAnsi="Open Sans" w:cs="Open Sans"/>
          <w:i/>
          <w:iCs/>
          <w:lang w:val="en-US" w:eastAsia="ar-SA"/>
        </w:rPr>
        <w:t>Gramophone Awards</w:t>
      </w:r>
      <w:r w:rsidRPr="00542D78">
        <w:rPr>
          <w:rFonts w:ascii="Open Sans" w:eastAsia="SimSun" w:hAnsi="Open Sans" w:cs="Open Sans"/>
          <w:lang w:val="en-US" w:eastAsia="ar-SA"/>
        </w:rPr>
        <w:t xml:space="preserve">, “Newcomer of the year” al </w:t>
      </w:r>
      <w:r w:rsidRPr="00542D78">
        <w:rPr>
          <w:rFonts w:ascii="Open Sans" w:eastAsia="SimSun" w:hAnsi="Open Sans" w:cs="Open Sans"/>
          <w:i/>
          <w:iCs/>
          <w:lang w:val="en-US" w:eastAsia="ar-SA"/>
        </w:rPr>
        <w:t>BBC Music Magazine</w:t>
      </w:r>
      <w:r w:rsidRPr="00542D78">
        <w:rPr>
          <w:rFonts w:ascii="Open Sans" w:eastAsia="SimSun" w:hAnsi="Open Sans" w:cs="Open Sans"/>
          <w:lang w:val="en-US" w:eastAsia="ar-SA"/>
        </w:rPr>
        <w:t xml:space="preserve"> e “</w:t>
      </w:r>
      <w:r w:rsidRPr="00542D78">
        <w:rPr>
          <w:rFonts w:ascii="Open Sans" w:eastAsia="SimSun" w:hAnsi="Open Sans" w:cs="Open Sans"/>
          <w:i/>
          <w:iCs/>
          <w:lang w:val="en-US" w:eastAsia="ar-SA"/>
        </w:rPr>
        <w:t>Discovery of the year</w:t>
      </w:r>
      <w:r w:rsidRPr="00542D78">
        <w:rPr>
          <w:rFonts w:ascii="Open Sans" w:eastAsia="SimSun" w:hAnsi="Open Sans" w:cs="Open Sans"/>
          <w:lang w:val="en-US" w:eastAsia="ar-SA"/>
        </w:rPr>
        <w:t xml:space="preserve">” agli </w:t>
      </w:r>
      <w:r w:rsidRPr="00542D78">
        <w:rPr>
          <w:rFonts w:ascii="Open Sans" w:eastAsia="SimSun" w:hAnsi="Open Sans" w:cs="Open Sans"/>
          <w:i/>
          <w:iCs/>
          <w:lang w:val="en-US" w:eastAsia="ar-SA"/>
        </w:rPr>
        <w:t>Edison Awards</w:t>
      </w:r>
      <w:r w:rsidRPr="00542D78">
        <w:rPr>
          <w:rFonts w:ascii="Open Sans" w:eastAsia="SimSun" w:hAnsi="Open Sans" w:cs="Open Sans"/>
          <w:lang w:val="en-US" w:eastAsia="ar-SA"/>
        </w:rPr>
        <w:t xml:space="preserve">. </w:t>
      </w:r>
      <w:r w:rsidRPr="00542D78">
        <w:rPr>
          <w:rFonts w:ascii="Open Sans" w:eastAsia="SimSun" w:hAnsi="Open Sans" w:cs="Open Sans"/>
          <w:lang w:eastAsia="ar-SA"/>
        </w:rPr>
        <w:t xml:space="preserve">Il suo album di debutto del 2015 per </w:t>
      </w:r>
      <w:r w:rsidRPr="00542D78">
        <w:rPr>
          <w:rFonts w:ascii="Open Sans" w:eastAsia="SimSun" w:hAnsi="Open Sans" w:cs="Open Sans"/>
          <w:i/>
          <w:iCs/>
          <w:lang w:eastAsia="ar-SA"/>
        </w:rPr>
        <w:t>Warner Classics</w:t>
      </w:r>
      <w:r w:rsidRPr="00542D78">
        <w:rPr>
          <w:rFonts w:ascii="Open Sans" w:eastAsia="SimSun" w:hAnsi="Open Sans" w:cs="Open Sans"/>
          <w:lang w:eastAsia="ar-SA"/>
        </w:rPr>
        <w:t>, che include il Concerto per pianoforte n.2 di Prokofiev e il Concerto per pianoforte n. 1 di Tchaikovsky, è stato inciso con l'Accademia Nazionale di Santa Cecilia sotto la direzione di Antonio Pappano.</w:t>
      </w:r>
    </w:p>
    <w:p w14:paraId="772182AD" w14:textId="77777777" w:rsidR="00542D78" w:rsidRDefault="00542D78" w:rsidP="00A858AC">
      <w:pPr>
        <w:suppressAutoHyphens/>
        <w:spacing w:line="256" w:lineRule="auto"/>
        <w:jc w:val="both"/>
        <w:rPr>
          <w:rFonts w:ascii="Open Sans" w:eastAsia="SimSun" w:hAnsi="Open Sans" w:cs="Open Sans"/>
          <w:lang w:eastAsia="ar-SA"/>
        </w:rPr>
      </w:pPr>
      <w:r w:rsidRPr="00542D78">
        <w:rPr>
          <w:rFonts w:ascii="Open Sans" w:eastAsia="SimSun" w:hAnsi="Open Sans" w:cs="Open Sans"/>
          <w:lang w:eastAsia="ar-SA"/>
        </w:rPr>
        <w:lastRenderedPageBreak/>
        <w:t>Beatrice Rana ha attirato l'attenzione internazionale dopo avere vinto il secondo premio e il premio del pubblico al Concorso Val Cliburn nel 2013. Prima di questo aveva vinto il primo premio e tutti i premi speciali al Concorso Internazionale di Montréal nel 2011, all'età di 18 anni. Beatrice Rana è nata in una famiglia di musicisti e ha iniziato a studiare pianoforte all'età di quattro anni, si è diplomata sotto la guida di Benedetto Lupo al Conservatorio di Musica Nino Rota di Monopoli, nel quale ha studiato anche composizione con Marco della Sciucca. Ha approfondito poi lo studio del pianoforte con Benedetto Lupo presso l'Accademia di Santa Cecilia e con Arie Vardi ad Hannover. Nel 2017 Beatrice Rana ha fondato il Festival di musica da camera Classiche Forme nella sua città natale a Lecce, in Puglia; il festival è stato insignito del Premio della Medaglia da parte del Presidente della Repubblica Sergio Mattarella, in riconoscimento del valore culturale che apporta alla regione.</w:t>
      </w:r>
    </w:p>
    <w:p w14:paraId="1895A8B3" w14:textId="159BAE55" w:rsidR="005905D0" w:rsidRPr="00542D78" w:rsidRDefault="005905D0" w:rsidP="00A858AC">
      <w:pPr>
        <w:suppressAutoHyphens/>
        <w:spacing w:line="256" w:lineRule="auto"/>
        <w:jc w:val="both"/>
        <w:rPr>
          <w:rFonts w:ascii="Open Sans" w:eastAsia="SimSun" w:hAnsi="Open Sans" w:cs="Open Sans"/>
          <w:i/>
          <w:iCs/>
          <w:lang w:eastAsia="ar-SA"/>
        </w:rPr>
      </w:pPr>
      <w:r>
        <w:rPr>
          <w:rFonts w:ascii="Open Sans" w:eastAsia="SimSun" w:hAnsi="Open Sans" w:cs="Open Sans"/>
          <w:i/>
          <w:iCs/>
          <w:lang w:eastAsia="ar-SA"/>
        </w:rPr>
        <w:t>2025/26</w:t>
      </w:r>
    </w:p>
    <w:p w14:paraId="6D284CDF" w14:textId="269B993B" w:rsidR="00542D78" w:rsidRPr="00542D78" w:rsidRDefault="00542D78" w:rsidP="00542D78">
      <w:pPr>
        <w:suppressAutoHyphens/>
        <w:spacing w:line="240" w:lineRule="auto"/>
        <w:jc w:val="both"/>
        <w:rPr>
          <w:rFonts w:ascii="Open Sans" w:eastAsia="SimSun" w:hAnsi="Open Sans" w:cs="Open Sans"/>
          <w:lang w:eastAsia="ar-SA"/>
        </w:rPr>
      </w:pPr>
    </w:p>
    <w:p w14:paraId="11C86D3F" w14:textId="77777777" w:rsidR="00542D78" w:rsidRDefault="00542D78" w:rsidP="00542D78">
      <w:pPr>
        <w:spacing w:before="240" w:line="240" w:lineRule="auto"/>
        <w:jc w:val="both"/>
        <w:rPr>
          <w:rFonts w:ascii="Open Sans" w:hAnsi="Open Sans" w:cs="Open Sans"/>
        </w:rPr>
      </w:pPr>
    </w:p>
    <w:p w14:paraId="4582F759" w14:textId="77777777" w:rsidR="00542D78" w:rsidRPr="00542D78" w:rsidRDefault="00542D78" w:rsidP="00542D78">
      <w:pPr>
        <w:spacing w:line="240" w:lineRule="auto"/>
        <w:jc w:val="both"/>
        <w:rPr>
          <w:rFonts w:ascii="Open Sans" w:hAnsi="Open Sans" w:cs="Open Sans"/>
        </w:rPr>
      </w:pPr>
    </w:p>
    <w:p w14:paraId="48BA2ACC" w14:textId="02C7BA3E" w:rsidR="00D25071" w:rsidRPr="001B56CB" w:rsidRDefault="00D25071" w:rsidP="00542D78">
      <w:pPr>
        <w:spacing w:line="240" w:lineRule="auto"/>
        <w:jc w:val="both"/>
        <w:rPr>
          <w:rFonts w:ascii="Open Sans" w:hAnsi="Open Sans" w:cs="Open Sans"/>
        </w:rPr>
      </w:pPr>
    </w:p>
    <w:sectPr w:rsidR="00D25071" w:rsidRPr="001B56CB" w:rsidSect="00B9456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8116" w14:textId="77777777" w:rsidR="003700BE" w:rsidRDefault="003700BE" w:rsidP="00B94566">
      <w:pPr>
        <w:spacing w:after="0" w:line="240" w:lineRule="auto"/>
      </w:pPr>
      <w:r>
        <w:separator/>
      </w:r>
    </w:p>
  </w:endnote>
  <w:endnote w:type="continuationSeparator" w:id="0">
    <w:p w14:paraId="7D51FDC6" w14:textId="77777777" w:rsidR="003700BE" w:rsidRDefault="003700BE"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61D8" w14:textId="77777777" w:rsidR="007849D3" w:rsidRDefault="007849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E3FF" w14:textId="77777777" w:rsidR="007849D3" w:rsidRDefault="007849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C8BD" w14:textId="77777777" w:rsidR="007849D3" w:rsidRDefault="007849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09684" w14:textId="77777777" w:rsidR="003700BE" w:rsidRDefault="003700BE" w:rsidP="00B94566">
      <w:pPr>
        <w:spacing w:after="0" w:line="240" w:lineRule="auto"/>
      </w:pPr>
      <w:r>
        <w:separator/>
      </w:r>
    </w:p>
  </w:footnote>
  <w:footnote w:type="continuationSeparator" w:id="0">
    <w:p w14:paraId="359F2018" w14:textId="77777777" w:rsidR="003700BE" w:rsidRDefault="003700BE"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04F" w14:textId="77777777" w:rsidR="007849D3" w:rsidRDefault="007849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249" w14:textId="77777777" w:rsidR="007849D3" w:rsidRDefault="007849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8EE" w14:textId="77777777" w:rsidR="00B94566" w:rsidRPr="00D25071" w:rsidRDefault="00B94566" w:rsidP="007849D3">
    <w:pPr>
      <w:pStyle w:val="paragraph"/>
      <w:spacing w:before="0" w:beforeAutospacing="0" w:after="0" w:afterAutospacing="0"/>
      <w:jc w:val="center"/>
      <w:textAlignment w:val="baseline"/>
      <w:rPr>
        <w:rFonts w:ascii="Montserrat Medium" w:hAnsi="Montserrat Medium"/>
        <w:color w:val="2F5496" w:themeColor="accent1" w:themeShade="BF"/>
        <w:sz w:val="36"/>
        <w:szCs w:val="36"/>
      </w:rPr>
    </w:pPr>
    <w:r w:rsidRPr="00D25071">
      <w:rPr>
        <w:rStyle w:val="normaltextrun"/>
        <w:rFonts w:ascii="Montserrat Medium" w:hAnsi="Montserrat Medium"/>
        <w:color w:val="2F5496" w:themeColor="accent1" w:themeShade="BF"/>
        <w:sz w:val="36"/>
        <w:szCs w:val="36"/>
      </w:rPr>
      <w:t>LORENZO</w:t>
    </w:r>
    <w:r w:rsidRPr="00D25071">
      <w:rPr>
        <w:rStyle w:val="normaltextrun"/>
        <w:rFonts w:ascii="Montserrat Medium" w:hAnsi="Montserrat Medium"/>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5905D0" w:rsidP="00B94566">
    <w:pPr>
      <w:pStyle w:val="paragraph"/>
      <w:spacing w:before="0" w:beforeAutospacing="0" w:after="0" w:afterAutospacing="0" w:line="216" w:lineRule="auto"/>
      <w:jc w:val="center"/>
      <w:textAlignment w:val="baseline"/>
      <w:rPr>
        <w:lang w:val="en-US"/>
      </w:rPr>
    </w:pPr>
    <w:hyperlink r:id="rId1" w:history="1">
      <w:r w:rsidR="00B94566">
        <w:rPr>
          <w:rStyle w:val="Collegamentoipertestuale"/>
          <w:rFonts w:ascii="Open Sans" w:hAnsi="Open Sans" w:cs="Open Sans"/>
          <w:b/>
          <w:bCs/>
          <w:color w:val="2F5496" w:themeColor="accent1" w:themeShade="BF"/>
          <w:sz w:val="20"/>
          <w:szCs w:val="20"/>
          <w:lang w:val="en-US"/>
        </w:rPr>
        <w:t>info@baldrighi.com</w:t>
      </w:r>
    </w:hyperlink>
    <w:r w:rsidR="00B94566">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004AA"/>
    <w:rsid w:val="00090301"/>
    <w:rsid w:val="001B56CB"/>
    <w:rsid w:val="003700BE"/>
    <w:rsid w:val="003A2254"/>
    <w:rsid w:val="00463ABF"/>
    <w:rsid w:val="00542D78"/>
    <w:rsid w:val="005905D0"/>
    <w:rsid w:val="00694392"/>
    <w:rsid w:val="007849D3"/>
    <w:rsid w:val="00A66C84"/>
    <w:rsid w:val="00A858AC"/>
    <w:rsid w:val="00A9281D"/>
    <w:rsid w:val="00B94566"/>
    <w:rsid w:val="00D250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5</cp:revision>
  <dcterms:created xsi:type="dcterms:W3CDTF">2025-10-16T10:55:00Z</dcterms:created>
  <dcterms:modified xsi:type="dcterms:W3CDTF">2025-10-16T14:40:00Z</dcterms:modified>
</cp:coreProperties>
</file>